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BC" w:rsidRPr="00FE3BBC" w:rsidRDefault="00FE3BBC">
      <w:pPr>
        <w:pStyle w:val="ConsPlusTitlePage"/>
        <w:rPr>
          <w:color w:val="000000" w:themeColor="text1"/>
        </w:rPr>
      </w:pPr>
      <w:r>
        <w:t xml:space="preserve"> </w:t>
      </w:r>
      <w:bookmarkStart w:id="0" w:name="_GoBack"/>
      <w:bookmarkEnd w:id="0"/>
    </w:p>
    <w:p w:rsidR="00FE3BBC" w:rsidRPr="00FE3BBC" w:rsidRDefault="00FE3BBC">
      <w:pPr>
        <w:pStyle w:val="ConsPlusNormal"/>
        <w:jc w:val="both"/>
        <w:rPr>
          <w:color w:val="000000" w:themeColor="text1"/>
        </w:rPr>
      </w:pP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b/>
          <w:color w:val="000000" w:themeColor="text1"/>
        </w:rPr>
        <w:t>Вопрос:</w:t>
      </w:r>
      <w:r w:rsidRPr="00FE3BBC">
        <w:rPr>
          <w:color w:val="000000" w:themeColor="text1"/>
        </w:rPr>
        <w:t xml:space="preserve"> О методах определения и обоснования НМЦК при закупках товаров, работ, услуг по регулируемым ценам (тарифам) в г. Москве.</w:t>
      </w:r>
    </w:p>
    <w:p w:rsidR="00FE3BBC" w:rsidRPr="00FE3BBC" w:rsidRDefault="00FE3BBC">
      <w:pPr>
        <w:pStyle w:val="ConsPlusNormal"/>
        <w:jc w:val="both"/>
        <w:rPr>
          <w:color w:val="000000" w:themeColor="text1"/>
        </w:rPr>
      </w:pP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b/>
          <w:color w:val="000000" w:themeColor="text1"/>
        </w:rPr>
        <w:t>Ответ:</w:t>
      </w:r>
    </w:p>
    <w:p w:rsidR="00FE3BBC" w:rsidRPr="00FE3BBC" w:rsidRDefault="00FE3BBC">
      <w:pPr>
        <w:pStyle w:val="ConsPlusTitle"/>
        <w:jc w:val="center"/>
        <w:rPr>
          <w:color w:val="000000" w:themeColor="text1"/>
        </w:rPr>
      </w:pPr>
      <w:r w:rsidRPr="00FE3BBC">
        <w:rPr>
          <w:color w:val="000000" w:themeColor="text1"/>
        </w:rPr>
        <w:t>МИНИСТЕРСТВО ЭКОНОМИЧЕСКОГО РАЗВИТИЯ РОССИЙСКОЙ ФЕДЕРАЦИИ</w:t>
      </w:r>
    </w:p>
    <w:p w:rsidR="00FE3BBC" w:rsidRPr="00FE3BBC" w:rsidRDefault="00FE3BBC">
      <w:pPr>
        <w:pStyle w:val="ConsPlusTitle"/>
        <w:jc w:val="center"/>
        <w:rPr>
          <w:color w:val="000000" w:themeColor="text1"/>
        </w:rPr>
      </w:pPr>
    </w:p>
    <w:p w:rsidR="00FE3BBC" w:rsidRPr="00FE3BBC" w:rsidRDefault="00FE3BBC">
      <w:pPr>
        <w:pStyle w:val="ConsPlusTitle"/>
        <w:jc w:val="center"/>
        <w:rPr>
          <w:color w:val="000000" w:themeColor="text1"/>
        </w:rPr>
      </w:pPr>
      <w:r w:rsidRPr="00FE3BBC">
        <w:rPr>
          <w:color w:val="000000" w:themeColor="text1"/>
        </w:rPr>
        <w:t>ПИСЬМО</w:t>
      </w:r>
    </w:p>
    <w:p w:rsidR="00FE3BBC" w:rsidRPr="00FE3BBC" w:rsidRDefault="00FE3BBC">
      <w:pPr>
        <w:pStyle w:val="ConsPlusTitle"/>
        <w:jc w:val="center"/>
        <w:rPr>
          <w:color w:val="000000" w:themeColor="text1"/>
        </w:rPr>
      </w:pPr>
      <w:r w:rsidRPr="00FE3BBC">
        <w:rPr>
          <w:color w:val="000000" w:themeColor="text1"/>
        </w:rPr>
        <w:t>от 11 июня 2015 г. N Д28и-1762</w:t>
      </w:r>
    </w:p>
    <w:p w:rsidR="00FE3BBC" w:rsidRPr="00FE3BBC" w:rsidRDefault="00FE3BBC">
      <w:pPr>
        <w:pStyle w:val="ConsPlusNormal"/>
        <w:jc w:val="both"/>
        <w:rPr>
          <w:color w:val="000000" w:themeColor="text1"/>
        </w:rPr>
      </w:pP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FE3BBC">
          <w:rPr>
            <w:color w:val="000000" w:themeColor="text1"/>
          </w:rPr>
          <w:t>закона</w:t>
        </w:r>
      </w:hyperlink>
      <w:r w:rsidRPr="00FE3BBC">
        <w:rPr>
          <w:color w:val="000000" w:themeColor="text1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 xml:space="preserve">В соответствии с нормами </w:t>
      </w:r>
      <w:hyperlink r:id="rId6" w:history="1">
        <w:r w:rsidRPr="00FE3BBC">
          <w:rPr>
            <w:color w:val="000000" w:themeColor="text1"/>
          </w:rPr>
          <w:t>статьи 22</w:t>
        </w:r>
      </w:hyperlink>
      <w:r w:rsidRPr="00FE3BBC">
        <w:rPr>
          <w:color w:val="000000" w:themeColor="text1"/>
        </w:rPr>
        <w:t xml:space="preserve"> Закона N 44-ФЗ начальная (максимальная) цена контракта и в предусмотренных Законом N 44-ФЗ случаях цена контракта, заключаемого с единственным поставщиком (подрядчиком, исполнителем) (далее - НМЦК), </w:t>
      </w:r>
      <w:proofErr w:type="gramStart"/>
      <w:r w:rsidRPr="00FE3BBC">
        <w:rPr>
          <w:color w:val="000000" w:themeColor="text1"/>
        </w:rPr>
        <w:t>определяются и обосновываются</w:t>
      </w:r>
      <w:proofErr w:type="gramEnd"/>
      <w:r w:rsidRPr="00FE3BBC">
        <w:rPr>
          <w:color w:val="000000" w:themeColor="text1"/>
        </w:rPr>
        <w:t xml:space="preserve"> заказчиком посредством применения следующего метода или нескольких следующих методов: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>1) метод сопоставимых рыночных цен (анализа рынка);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>2) нормативный метод;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>3) тарифный метод;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>4) проектно-сметный метод;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>5) затратный метод.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 xml:space="preserve">Согласно </w:t>
      </w:r>
      <w:hyperlink r:id="rId7" w:history="1">
        <w:r w:rsidRPr="00FE3BBC">
          <w:rPr>
            <w:color w:val="000000" w:themeColor="text1"/>
          </w:rPr>
          <w:t>части 8 статьи 22</w:t>
        </w:r>
      </w:hyperlink>
      <w:r w:rsidRPr="00FE3BBC">
        <w:rPr>
          <w:color w:val="000000" w:themeColor="text1"/>
        </w:rPr>
        <w:t xml:space="preserve"> Закона N 44-ФЗ тарифный метод применяется заказчиком, в случае если 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В этом случае НМЦК определяется по регулируемым ценам (тарифам) на товары, работы, услуги.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FE3BBC">
        <w:rPr>
          <w:color w:val="000000" w:themeColor="text1"/>
        </w:rPr>
        <w:t xml:space="preserve">Согласно Методическим </w:t>
      </w:r>
      <w:hyperlink r:id="rId8" w:history="1">
        <w:r w:rsidRPr="00FE3BBC">
          <w:rPr>
            <w:color w:val="000000" w:themeColor="text1"/>
          </w:rPr>
          <w:t>рекомендациям</w:t>
        </w:r>
      </w:hyperlink>
      <w:r w:rsidRPr="00FE3BBC">
        <w:rPr>
          <w:color w:val="000000" w:themeColor="text1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в соответствии с </w:t>
      </w:r>
      <w:hyperlink r:id="rId9" w:history="1">
        <w:r w:rsidRPr="00FE3BBC">
          <w:rPr>
            <w:color w:val="000000" w:themeColor="text1"/>
          </w:rPr>
          <w:t>частью 20 статьи 22</w:t>
        </w:r>
      </w:hyperlink>
      <w:r w:rsidRPr="00FE3BBC">
        <w:rPr>
          <w:color w:val="000000" w:themeColor="text1"/>
        </w:rPr>
        <w:t xml:space="preserve"> Закона N 44-ФЗ приказом Минэкономразвития России от 2 октября 2013 г. N 567, при применении тарифного метода используются предельные цены (тарифы), принятые (утвержденные) в установленном порядке постановлениями, распоряжениями, приказами, иными правовыми актами органов</w:t>
      </w:r>
      <w:proofErr w:type="gramEnd"/>
      <w:r w:rsidRPr="00FE3BBC">
        <w:rPr>
          <w:color w:val="000000" w:themeColor="text1"/>
        </w:rPr>
        <w:t xml:space="preserve"> государственной власти, местного самоуправления, которые уполномочены на регулирование цен в соответствующей сфере деятельности.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hyperlink r:id="rId10" w:history="1">
        <w:proofErr w:type="gramStart"/>
        <w:r w:rsidRPr="00FE3BBC">
          <w:rPr>
            <w:color w:val="000000" w:themeColor="text1"/>
          </w:rPr>
          <w:t>Пунктом 1.4</w:t>
        </w:r>
      </w:hyperlink>
      <w:r w:rsidRPr="00FE3BBC">
        <w:rPr>
          <w:color w:val="000000" w:themeColor="text1"/>
        </w:rPr>
        <w:t xml:space="preserve"> постановления Правительства Москвы от 29 сентября 2009 г. N 1030-ПП "О регулировании цен (тарифов) в городе Москве" утвержден </w:t>
      </w:r>
      <w:hyperlink r:id="rId11" w:history="1">
        <w:r w:rsidRPr="00FE3BBC">
          <w:rPr>
            <w:color w:val="000000" w:themeColor="text1"/>
          </w:rPr>
          <w:t>перечень</w:t>
        </w:r>
      </w:hyperlink>
      <w:r w:rsidRPr="00FE3BBC">
        <w:rPr>
          <w:color w:val="000000" w:themeColor="text1"/>
        </w:rPr>
        <w:t xml:space="preserve"> работ и услуг, цены (тарифы) на которые регулируются Департаментом экономической политики и развития города Москвы в целях формирования на их основе начальных (максимальных) цен государственных контрактов и гражданско-правовых договоров бюджетных учреждений при осуществлении закупок товаров, работ, услуг для обеспечения</w:t>
      </w:r>
      <w:proofErr w:type="gramEnd"/>
      <w:r w:rsidRPr="00FE3BBC">
        <w:rPr>
          <w:color w:val="000000" w:themeColor="text1"/>
        </w:rPr>
        <w:t xml:space="preserve"> нужд города Москвы, а также использования их при расчете субсидий, предоставляемых из бюджета города Москвы на оказание услуг города Москвы и реализацию мероприятий по социальному обеспечению населения.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FE3BBC">
        <w:rPr>
          <w:color w:val="000000" w:themeColor="text1"/>
        </w:rPr>
        <w:t xml:space="preserve">Вместе с тем Постановлением Правительства Российской Федерации от 7 марта 1995 г. N 239 "О мерах по упорядочению государственного регулирования цен (тарифов)" (далее - постановление N 239) утверждены </w:t>
      </w:r>
      <w:hyperlink r:id="rId12" w:history="1">
        <w:r w:rsidRPr="00FE3BBC">
          <w:rPr>
            <w:color w:val="000000" w:themeColor="text1"/>
          </w:rPr>
          <w:t>Перечень</w:t>
        </w:r>
      </w:hyperlink>
      <w:r w:rsidRPr="00FE3BBC">
        <w:rPr>
          <w:color w:val="000000" w:themeColor="text1"/>
        </w:rPr>
        <w:t xml:space="preserve">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Федерации, и </w:t>
      </w:r>
      <w:hyperlink r:id="rId13" w:history="1">
        <w:r w:rsidRPr="00FE3BBC">
          <w:rPr>
            <w:color w:val="000000" w:themeColor="text1"/>
          </w:rPr>
          <w:t>Перечень</w:t>
        </w:r>
      </w:hyperlink>
      <w:r w:rsidRPr="00FE3BBC">
        <w:rPr>
          <w:color w:val="000000" w:themeColor="text1"/>
        </w:rPr>
        <w:t xml:space="preserve"> услуг транспортных, снабженческо-сбытовых и</w:t>
      </w:r>
      <w:proofErr w:type="gramEnd"/>
      <w:r w:rsidRPr="00FE3BBC">
        <w:rPr>
          <w:color w:val="000000" w:themeColor="text1"/>
        </w:rPr>
        <w:t xml:space="preserve"> торговых организаций, по которым органам исполнительной власти субъектов Российской Федерации предоставляется право вводить государственное регулирование </w:t>
      </w:r>
      <w:r w:rsidRPr="00FE3BBC">
        <w:rPr>
          <w:color w:val="000000" w:themeColor="text1"/>
        </w:rPr>
        <w:lastRenderedPageBreak/>
        <w:t>тарифов и надбавок (далее - Перечни).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>Таким образом, в случае, если предельные цены (тарифы) на товары, работы, услуги по предмету закупки установлены региональным органом власти, но предмет закупки не включен в Перечни, государственный заказчик не вправе применить тарифный метод для определения НМЦК.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hyperlink r:id="rId14" w:history="1">
        <w:r w:rsidRPr="00FE3BBC">
          <w:rPr>
            <w:color w:val="000000" w:themeColor="text1"/>
          </w:rPr>
          <w:t>Частью 12 статьи 22</w:t>
        </w:r>
      </w:hyperlink>
      <w:r w:rsidRPr="00FE3BBC">
        <w:rPr>
          <w:color w:val="000000" w:themeColor="text1"/>
        </w:rPr>
        <w:t xml:space="preserve"> Закона N 44-ФЗ предусмотрено, что в случае невозможности применения для определения начальной (максимальной) цены контракта, цены контракта, заключаемого с единственным поставщиком (подрядчиком, исполнителем), методов, указанных в </w:t>
      </w:r>
      <w:hyperlink r:id="rId15" w:history="1">
        <w:r w:rsidRPr="00FE3BBC">
          <w:rPr>
            <w:color w:val="000000" w:themeColor="text1"/>
          </w:rPr>
          <w:t>части 1 указанной статьи</w:t>
        </w:r>
      </w:hyperlink>
      <w:r w:rsidRPr="00FE3BBC">
        <w:rPr>
          <w:color w:val="000000" w:themeColor="text1"/>
        </w:rPr>
        <w:t>, заказчик вправе применить иные методы.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FE3BBC">
        <w:rPr>
          <w:color w:val="000000" w:themeColor="text1"/>
        </w:rPr>
        <w:t xml:space="preserve">При этом согласно </w:t>
      </w:r>
      <w:hyperlink r:id="rId16" w:history="1">
        <w:r w:rsidRPr="00FE3BBC">
          <w:rPr>
            <w:color w:val="000000" w:themeColor="text1"/>
          </w:rPr>
          <w:t>части 20.1 статьи 22</w:t>
        </w:r>
      </w:hyperlink>
      <w:r w:rsidRPr="00FE3BBC">
        <w:rPr>
          <w:color w:val="000000" w:themeColor="text1"/>
        </w:rPr>
        <w:t xml:space="preserve"> Закона N 44-ФЗ высшим исполнительным органом государственной власти субъекта Российской Федерации в дополнение к методическим </w:t>
      </w:r>
      <w:hyperlink r:id="rId17" w:history="1">
        <w:r w:rsidRPr="00FE3BBC">
          <w:rPr>
            <w:color w:val="000000" w:themeColor="text1"/>
          </w:rPr>
          <w:t>рекомендациям</w:t>
        </w:r>
      </w:hyperlink>
      <w:r w:rsidRPr="00FE3BBC">
        <w:rPr>
          <w:color w:val="000000" w:themeColor="text1"/>
        </w:rPr>
        <w:t xml:space="preserve">, предусмотренным </w:t>
      </w:r>
      <w:hyperlink r:id="rId18" w:history="1">
        <w:r w:rsidRPr="00FE3BBC">
          <w:rPr>
            <w:color w:val="000000" w:themeColor="text1"/>
          </w:rPr>
          <w:t>частью 20 указанной статьи</w:t>
        </w:r>
      </w:hyperlink>
      <w:r w:rsidRPr="00FE3BBC">
        <w:rPr>
          <w:color w:val="000000" w:themeColor="text1"/>
        </w:rPr>
        <w:t>, могут быть установлены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нужд субъектов Российской Федерации, в том числе предусматривающие рекомендации</w:t>
      </w:r>
      <w:proofErr w:type="gramEnd"/>
      <w:r w:rsidRPr="00FE3BBC">
        <w:rPr>
          <w:color w:val="000000" w:themeColor="text1"/>
        </w:rPr>
        <w:t xml:space="preserve"> по обоснованию и применению иных методов определения начальной (максимальной) цены контракта, цены контракта, заключаемого с единственным поставщиком (подрядчиком, исполнителем), в соответствии с </w:t>
      </w:r>
      <w:hyperlink r:id="rId19" w:history="1">
        <w:r w:rsidRPr="00FE3BBC">
          <w:rPr>
            <w:color w:val="000000" w:themeColor="text1"/>
          </w:rPr>
          <w:t>частью 12 указанной статьи</w:t>
        </w:r>
      </w:hyperlink>
      <w:r w:rsidRPr="00FE3BBC">
        <w:rPr>
          <w:color w:val="000000" w:themeColor="text1"/>
        </w:rPr>
        <w:t>.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 xml:space="preserve">В то же время необходимо иметь в виду, что в случае применения иных методов определения начальной (максимальной) цены контракта заказчик, согласно </w:t>
      </w:r>
      <w:hyperlink r:id="rId20" w:history="1">
        <w:r w:rsidRPr="00FE3BBC">
          <w:rPr>
            <w:color w:val="000000" w:themeColor="text1"/>
          </w:rPr>
          <w:t>части 12 статьи 22</w:t>
        </w:r>
      </w:hyperlink>
      <w:r w:rsidRPr="00FE3BBC">
        <w:rPr>
          <w:color w:val="000000" w:themeColor="text1"/>
        </w:rPr>
        <w:t xml:space="preserve"> Закона N 44-ФЗ, в обоснование начальной (максимальной) цены контракта обязан включить обоснование невозможности применения методов, указанных в </w:t>
      </w:r>
      <w:hyperlink r:id="rId21" w:history="1">
        <w:r w:rsidRPr="00FE3BBC">
          <w:rPr>
            <w:color w:val="000000" w:themeColor="text1"/>
          </w:rPr>
          <w:t>части 1 статьи 22</w:t>
        </w:r>
      </w:hyperlink>
      <w:r w:rsidRPr="00FE3BBC">
        <w:rPr>
          <w:color w:val="000000" w:themeColor="text1"/>
        </w:rPr>
        <w:t xml:space="preserve"> Закона N 44-ФЗ.</w:t>
      </w:r>
    </w:p>
    <w:p w:rsidR="00FE3BBC" w:rsidRPr="00FE3BBC" w:rsidRDefault="00FE3BBC">
      <w:pPr>
        <w:pStyle w:val="ConsPlusNormal"/>
        <w:ind w:firstLine="540"/>
        <w:jc w:val="both"/>
        <w:rPr>
          <w:color w:val="000000" w:themeColor="text1"/>
        </w:rPr>
      </w:pPr>
      <w:r w:rsidRPr="00FE3BBC">
        <w:rPr>
          <w:color w:val="000000" w:themeColor="text1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FE3BBC">
        <w:rPr>
          <w:color w:val="000000" w:themeColor="text1"/>
        </w:rPr>
        <w:t>издавать</w:t>
      </w:r>
      <w:proofErr w:type="gramEnd"/>
      <w:r w:rsidRPr="00FE3BBC">
        <w:rPr>
          <w:color w:val="000000" w:themeColor="text1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22" w:history="1">
        <w:r w:rsidRPr="00FE3BBC">
          <w:rPr>
            <w:color w:val="000000" w:themeColor="text1"/>
          </w:rPr>
          <w:t>Положением</w:t>
        </w:r>
      </w:hyperlink>
      <w:r w:rsidRPr="00FE3BBC">
        <w:rPr>
          <w:color w:val="000000" w:themeColor="text1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FE3BBC" w:rsidRPr="00FE3BBC" w:rsidRDefault="00FE3BBC">
      <w:pPr>
        <w:pStyle w:val="ConsPlusNormal"/>
        <w:jc w:val="both"/>
        <w:rPr>
          <w:color w:val="000000" w:themeColor="text1"/>
        </w:rPr>
      </w:pPr>
    </w:p>
    <w:p w:rsidR="00FE3BBC" w:rsidRPr="00FE3BBC" w:rsidRDefault="00FE3BBC">
      <w:pPr>
        <w:pStyle w:val="ConsPlusNormal"/>
        <w:jc w:val="right"/>
        <w:rPr>
          <w:color w:val="000000" w:themeColor="text1"/>
        </w:rPr>
      </w:pPr>
      <w:r w:rsidRPr="00FE3BBC">
        <w:rPr>
          <w:color w:val="000000" w:themeColor="text1"/>
        </w:rPr>
        <w:t>Директор Департамента</w:t>
      </w:r>
    </w:p>
    <w:p w:rsidR="00FE3BBC" w:rsidRPr="00FE3BBC" w:rsidRDefault="00FE3BBC">
      <w:pPr>
        <w:pStyle w:val="ConsPlusNormal"/>
        <w:jc w:val="right"/>
        <w:rPr>
          <w:color w:val="000000" w:themeColor="text1"/>
        </w:rPr>
      </w:pPr>
      <w:r w:rsidRPr="00FE3BBC">
        <w:rPr>
          <w:color w:val="000000" w:themeColor="text1"/>
        </w:rPr>
        <w:t>развития контрактной системы</w:t>
      </w:r>
    </w:p>
    <w:p w:rsidR="00FE3BBC" w:rsidRPr="00FE3BBC" w:rsidRDefault="00FE3BBC">
      <w:pPr>
        <w:pStyle w:val="ConsPlusNormal"/>
        <w:jc w:val="right"/>
        <w:rPr>
          <w:color w:val="000000" w:themeColor="text1"/>
        </w:rPr>
      </w:pPr>
      <w:r w:rsidRPr="00FE3BBC">
        <w:rPr>
          <w:color w:val="000000" w:themeColor="text1"/>
        </w:rPr>
        <w:t>М.В.ЧЕМЕРИСОВ</w:t>
      </w:r>
    </w:p>
    <w:p w:rsidR="00FE3BBC" w:rsidRPr="00FE3BBC" w:rsidRDefault="00FE3BBC">
      <w:pPr>
        <w:pStyle w:val="ConsPlusNormal"/>
        <w:rPr>
          <w:color w:val="000000" w:themeColor="text1"/>
        </w:rPr>
      </w:pPr>
      <w:r w:rsidRPr="00FE3BBC">
        <w:rPr>
          <w:color w:val="000000" w:themeColor="text1"/>
        </w:rPr>
        <w:t>11.06.2015</w:t>
      </w:r>
    </w:p>
    <w:p w:rsidR="00FE3BBC" w:rsidRDefault="00FE3BBC">
      <w:pPr>
        <w:pStyle w:val="ConsPlusNormal"/>
      </w:pPr>
    </w:p>
    <w:sectPr w:rsidR="00FE3BBC" w:rsidSect="0076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BC"/>
    <w:rsid w:val="00510776"/>
    <w:rsid w:val="00634E45"/>
    <w:rsid w:val="00A127AB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3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3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B4CEAF69D4C6AC8D3CC939522F8D8BC3D4FC9CC784F8D0D51E3DBBA3DA5EB0ED23AD59421DEBDECFk4O" TargetMode="External"/><Relationship Id="rId13" Type="http://schemas.openxmlformats.org/officeDocument/2006/relationships/hyperlink" Target="consultantplus://offline/ref=27B4CEAF69D4C6AC8D3CC939522F8D8BC3D6FA96C481F8D0D51E3DBBA3DA5EB0ED23AD59421DEAD8CFk0O" TargetMode="External"/><Relationship Id="rId18" Type="http://schemas.openxmlformats.org/officeDocument/2006/relationships/hyperlink" Target="consultantplus://offline/ref=27B4CEAF69D4C6AC8D3CC939522F8D8BC3D6F899C587F8D0D51E3DBBA3DA5EB0ED23AD59421DE8D8CFk0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7B4CEAF69D4C6AC8D3CC939522F8D8BC3D6F899C587F8D0D51E3DBBA3DA5EB0ED23AD59421DE8DCCFkAO" TargetMode="External"/><Relationship Id="rId7" Type="http://schemas.openxmlformats.org/officeDocument/2006/relationships/hyperlink" Target="consultantplus://offline/ref=27B4CEAF69D4C6AC8D3CC939522F8D8BC3D6F899C587F8D0D51E3DBBA3DA5EB0ED23AD59421CECD4CFk6O" TargetMode="External"/><Relationship Id="rId12" Type="http://schemas.openxmlformats.org/officeDocument/2006/relationships/hyperlink" Target="consultantplus://offline/ref=27B4CEAF69D4C6AC8D3CC939522F8D8BC3D6FA96C481F8D0D51E3DBBA3DA5EB0ED23AD59421DEADECFkBO" TargetMode="External"/><Relationship Id="rId17" Type="http://schemas.openxmlformats.org/officeDocument/2006/relationships/hyperlink" Target="consultantplus://offline/ref=27B4CEAF69D4C6AC8D3CC939522F8D8BC3D4FC9CC784F8D0D51E3DBBA3DA5EB0ED23AD59421DEADDCFkA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B4CEAF69D4C6AC8D3CC939522F8D8BC3D6F899C587F8D0D51E3DBBA3DA5EB0ED23AD59421CECD4CFk4O" TargetMode="External"/><Relationship Id="rId20" Type="http://schemas.openxmlformats.org/officeDocument/2006/relationships/hyperlink" Target="consultantplus://offline/ref=27B4CEAF69D4C6AC8D3CC939522F8D8BC3D6F899C587F8D0D51E3DBBA3DA5EB0ED23AD59421DE8DECFk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4CEAF69D4C6AC8D3CC939522F8D8BC3D6F899C587F8D0D51E3DBBA3DA5EB0ED23AD59421DE8DCCFkAO" TargetMode="External"/><Relationship Id="rId11" Type="http://schemas.openxmlformats.org/officeDocument/2006/relationships/hyperlink" Target="consultantplus://offline/ref=27B4CEAF69D4C6AC8D3CC8344443D8D8CFD0F99FC483F48DDF1664B7A1DD51EFFA24E455431DEADEF1C2kC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7B4CEAF69D4C6AC8D3CC939522F8D8BC3D6F899C587F8D0D51E3DBBA3CDkAO" TargetMode="External"/><Relationship Id="rId15" Type="http://schemas.openxmlformats.org/officeDocument/2006/relationships/hyperlink" Target="consultantplus://offline/ref=27B4CEAF69D4C6AC8D3CC939522F8D8BC3D6F899C587F8D0D51E3DBBA3DA5EB0ED23AD59421DE8DCCFkA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7B4CEAF69D4C6AC8D3CC8344443D8D8CFD0F99FC483F48DDF1664B7A1DD51EFFA24E455431DEADEF1C2k7O" TargetMode="External"/><Relationship Id="rId19" Type="http://schemas.openxmlformats.org/officeDocument/2006/relationships/hyperlink" Target="consultantplus://offline/ref=27B4CEAF69D4C6AC8D3CC939522F8D8BC3D6F899C587F8D0D51E3DBBA3DA5EB0ED23AD59421DE8DECFk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B4CEAF69D4C6AC8D3CC939522F8D8BC3D6F899C587F8D0D51E3DBBA3DA5EB0ED23AD59421DE8D8CFk0O" TargetMode="External"/><Relationship Id="rId14" Type="http://schemas.openxmlformats.org/officeDocument/2006/relationships/hyperlink" Target="consultantplus://offline/ref=27B4CEAF69D4C6AC8D3CC939522F8D8BC3D6F899C587F8D0D51E3DBBA3DA5EB0ED23AD59421DE8DECFk4O" TargetMode="External"/><Relationship Id="rId22" Type="http://schemas.openxmlformats.org/officeDocument/2006/relationships/hyperlink" Target="consultantplus://offline/ref=27B4CEAF69D4C6AC8D3CC939522F8D8BC3D9FF9DC086F8D0D51E3DBBA3DA5EB0ED23AD59421DEADFCFk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2016-06-22T14:36:00Z</dcterms:created>
  <dcterms:modified xsi:type="dcterms:W3CDTF">2016-06-22T14:36:00Z</dcterms:modified>
</cp:coreProperties>
</file>