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24" w:rsidRPr="00C87724" w:rsidRDefault="00C87724">
      <w:pPr>
        <w:pStyle w:val="ConsPlusTitlePage"/>
        <w:rPr>
          <w:color w:val="000000" w:themeColor="text1"/>
        </w:rPr>
      </w:pPr>
      <w:r>
        <w:rPr>
          <w:color w:val="000000" w:themeColor="text1"/>
        </w:rPr>
        <w:t xml:space="preserve"> </w:t>
      </w:r>
      <w:bookmarkStart w:id="0" w:name="_GoBack"/>
      <w:bookmarkEnd w:id="0"/>
    </w:p>
    <w:p w:rsidR="00C87724" w:rsidRPr="00C87724" w:rsidRDefault="00C87724">
      <w:pPr>
        <w:pStyle w:val="ConsPlusNormal"/>
        <w:jc w:val="both"/>
        <w:rPr>
          <w:color w:val="000000" w:themeColor="text1"/>
        </w:rPr>
      </w:pPr>
    </w:p>
    <w:p w:rsidR="00C87724" w:rsidRPr="00C87724" w:rsidRDefault="00C87724">
      <w:pPr>
        <w:pStyle w:val="ConsPlusNormal"/>
        <w:ind w:firstLine="540"/>
        <w:jc w:val="both"/>
        <w:rPr>
          <w:color w:val="000000" w:themeColor="text1"/>
        </w:rPr>
      </w:pPr>
      <w:r w:rsidRPr="00C87724">
        <w:rPr>
          <w:b/>
          <w:color w:val="000000" w:themeColor="text1"/>
        </w:rPr>
        <w:t>Вопрос:</w:t>
      </w:r>
      <w:r w:rsidRPr="00C87724">
        <w:rPr>
          <w:color w:val="000000" w:themeColor="text1"/>
        </w:rPr>
        <w:t xml:space="preserve"> Об осуществлении закупок при строительстве объекта "под ключ".</w:t>
      </w:r>
    </w:p>
    <w:p w:rsidR="00C87724" w:rsidRPr="00C87724" w:rsidRDefault="00C87724">
      <w:pPr>
        <w:pStyle w:val="ConsPlusNormal"/>
        <w:jc w:val="both"/>
        <w:rPr>
          <w:color w:val="000000" w:themeColor="text1"/>
        </w:rPr>
      </w:pPr>
    </w:p>
    <w:p w:rsidR="00C87724" w:rsidRPr="00C87724" w:rsidRDefault="00C87724">
      <w:pPr>
        <w:pStyle w:val="ConsPlusNormal"/>
        <w:ind w:firstLine="540"/>
        <w:jc w:val="both"/>
        <w:rPr>
          <w:color w:val="000000" w:themeColor="text1"/>
        </w:rPr>
      </w:pPr>
      <w:r w:rsidRPr="00C87724">
        <w:rPr>
          <w:b/>
          <w:color w:val="000000" w:themeColor="text1"/>
        </w:rPr>
        <w:t>Ответ:</w:t>
      </w:r>
    </w:p>
    <w:p w:rsidR="00C87724" w:rsidRPr="00C87724" w:rsidRDefault="00C87724">
      <w:pPr>
        <w:pStyle w:val="ConsPlusTitle"/>
        <w:jc w:val="center"/>
        <w:rPr>
          <w:color w:val="000000" w:themeColor="text1"/>
        </w:rPr>
      </w:pPr>
      <w:r w:rsidRPr="00C87724">
        <w:rPr>
          <w:color w:val="000000" w:themeColor="text1"/>
        </w:rPr>
        <w:t>МИНИСТЕРСТВО ЭКОНОМИЧЕСКОГО РАЗВИТИЯ РОССИЙСКОЙ ФЕДЕРАЦИИ</w:t>
      </w:r>
    </w:p>
    <w:p w:rsidR="00C87724" w:rsidRPr="00C87724" w:rsidRDefault="00C87724">
      <w:pPr>
        <w:pStyle w:val="ConsPlusTitle"/>
        <w:jc w:val="center"/>
        <w:rPr>
          <w:color w:val="000000" w:themeColor="text1"/>
        </w:rPr>
      </w:pPr>
    </w:p>
    <w:p w:rsidR="00C87724" w:rsidRPr="00C87724" w:rsidRDefault="00C87724">
      <w:pPr>
        <w:pStyle w:val="ConsPlusTitle"/>
        <w:jc w:val="center"/>
        <w:rPr>
          <w:color w:val="000000" w:themeColor="text1"/>
        </w:rPr>
      </w:pPr>
      <w:r w:rsidRPr="00C87724">
        <w:rPr>
          <w:color w:val="000000" w:themeColor="text1"/>
        </w:rPr>
        <w:t>ПИСЬМО</w:t>
      </w:r>
    </w:p>
    <w:p w:rsidR="00C87724" w:rsidRPr="00C87724" w:rsidRDefault="00C87724">
      <w:pPr>
        <w:pStyle w:val="ConsPlusTitle"/>
        <w:jc w:val="center"/>
        <w:rPr>
          <w:color w:val="000000" w:themeColor="text1"/>
        </w:rPr>
      </w:pPr>
      <w:r w:rsidRPr="00C87724">
        <w:rPr>
          <w:color w:val="000000" w:themeColor="text1"/>
        </w:rPr>
        <w:t>от 3 июля 2015 г. N Д28и-1838</w:t>
      </w:r>
    </w:p>
    <w:p w:rsidR="00C87724" w:rsidRPr="00C87724" w:rsidRDefault="00C87724">
      <w:pPr>
        <w:pStyle w:val="ConsPlusNormal"/>
        <w:jc w:val="both"/>
        <w:rPr>
          <w:color w:val="000000" w:themeColor="text1"/>
        </w:rPr>
      </w:pPr>
    </w:p>
    <w:p w:rsidR="00C87724" w:rsidRPr="00C87724" w:rsidRDefault="00C87724">
      <w:pPr>
        <w:pStyle w:val="ConsPlusNormal"/>
        <w:ind w:firstLine="540"/>
        <w:jc w:val="both"/>
        <w:rPr>
          <w:color w:val="000000" w:themeColor="text1"/>
        </w:rPr>
      </w:pPr>
      <w:r w:rsidRPr="00C87724">
        <w:rPr>
          <w:color w:val="000000" w:themeColor="text1"/>
        </w:rPr>
        <w:t>В соответствии с письмом Департамент развития контрактной системы Минэкономразвития России рассмотрел обращение.</w:t>
      </w:r>
    </w:p>
    <w:p w:rsidR="00C87724" w:rsidRPr="00C87724" w:rsidRDefault="00C87724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C87724">
        <w:rPr>
          <w:color w:val="000000" w:themeColor="text1"/>
        </w:rPr>
        <w:t xml:space="preserve">В обращении предлагается внести изменения в </w:t>
      </w:r>
      <w:hyperlink r:id="rId5" w:history="1">
        <w:r w:rsidRPr="00C87724">
          <w:rPr>
            <w:color w:val="000000" w:themeColor="text1"/>
          </w:rPr>
          <w:t>распоряжение</w:t>
        </w:r>
      </w:hyperlink>
      <w:r w:rsidRPr="00C87724">
        <w:rPr>
          <w:color w:val="000000" w:themeColor="text1"/>
        </w:rPr>
        <w:t xml:space="preserve"> Правительства Российской Федерации от 31 октября 2013 г. N 2019-р "О перечне товаров, работ, услуг, в случае осуществления закупок которых заказчик обязан проводить аукцион в электронной форме (электронный аукцион)" в части нормативного проведения единого электронного аукциона по строительству объекта "под ключ" (то есть на весь непрерывный комплексный процесс создания готовой строительной продукции).</w:t>
      </w:r>
      <w:proofErr w:type="gramEnd"/>
    </w:p>
    <w:p w:rsidR="00C87724" w:rsidRPr="00C87724" w:rsidRDefault="00C87724">
      <w:pPr>
        <w:pStyle w:val="ConsPlusNormal"/>
        <w:ind w:firstLine="540"/>
        <w:jc w:val="both"/>
        <w:rPr>
          <w:color w:val="000000" w:themeColor="text1"/>
        </w:rPr>
      </w:pPr>
      <w:r w:rsidRPr="00C87724">
        <w:rPr>
          <w:color w:val="000000" w:themeColor="text1"/>
        </w:rPr>
        <w:t>Отмечаем, что указанное предложение может привести к ограничению конкуренции на рынке работ по проектированию и строительству, поскольку существуют отдельный сложившийся рынок организаций, осуществляющих выполнение работ по проектированию, и рынок организаций, выполняющих работы по строительству объектов.</w:t>
      </w:r>
    </w:p>
    <w:p w:rsidR="00C87724" w:rsidRPr="00C87724" w:rsidRDefault="00C87724">
      <w:pPr>
        <w:pStyle w:val="ConsPlusNormal"/>
        <w:ind w:firstLine="540"/>
        <w:jc w:val="both"/>
        <w:rPr>
          <w:color w:val="000000" w:themeColor="text1"/>
        </w:rPr>
      </w:pPr>
      <w:r w:rsidRPr="00C87724">
        <w:rPr>
          <w:color w:val="000000" w:themeColor="text1"/>
        </w:rPr>
        <w:t>Объединение в один лот работ по проектированию и строительству приведет к невозможности участия в конкурсах и аукционах квалифицированных организаций, выполняющих только работы по проектированию и только по строительству объектов.</w:t>
      </w:r>
    </w:p>
    <w:p w:rsidR="00C87724" w:rsidRPr="00C87724" w:rsidRDefault="00C87724">
      <w:pPr>
        <w:pStyle w:val="ConsPlusNormal"/>
        <w:ind w:firstLine="540"/>
        <w:jc w:val="both"/>
        <w:rPr>
          <w:color w:val="000000" w:themeColor="text1"/>
        </w:rPr>
      </w:pPr>
      <w:r w:rsidRPr="00C87724">
        <w:rPr>
          <w:color w:val="000000" w:themeColor="text1"/>
        </w:rPr>
        <w:t xml:space="preserve">Кроме того, предлагаемый подход противоречит положениям действующего законодательства. </w:t>
      </w:r>
      <w:proofErr w:type="gramStart"/>
      <w:r w:rsidRPr="00C87724">
        <w:rPr>
          <w:color w:val="000000" w:themeColor="text1"/>
        </w:rPr>
        <w:t xml:space="preserve">Так, согласно положениям </w:t>
      </w:r>
      <w:hyperlink r:id="rId6" w:history="1">
        <w:r w:rsidRPr="00C87724">
          <w:rPr>
            <w:color w:val="000000" w:themeColor="text1"/>
          </w:rPr>
          <w:t>статьи 33</w:t>
        </w:r>
      </w:hyperlink>
      <w:r w:rsidRPr="00C87724">
        <w:rPr>
          <w:color w:val="000000" w:themeColor="text1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описание объекта закупки не должны включаться требования к товарам, информации, работам, услугам при условии, что такие требования влекут за собой ограничение количества участников закупки, за исключением</w:t>
      </w:r>
      <w:proofErr w:type="gramEnd"/>
      <w:r w:rsidRPr="00C87724">
        <w:rPr>
          <w:color w:val="000000" w:themeColor="text1"/>
        </w:rPr>
        <w:t xml:space="preserve"> случаев, если не имеется другого способа, обеспечивающего более точное и четкое описание характеристик объекта закупки.</w:t>
      </w:r>
    </w:p>
    <w:p w:rsidR="00C87724" w:rsidRPr="00C87724" w:rsidRDefault="00C87724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C87724">
        <w:rPr>
          <w:color w:val="000000" w:themeColor="text1"/>
        </w:rPr>
        <w:t>В случае закупок товаров, работ, услуг для обеспечения государственных и муниципальных нужд запрещается ограничение конкуренции между участниками торгов, участниками запроса котировок, участниками запроса предложений путем включения в состав лотов товаров, работ, услуг, технологически и функционально не связанных с товарами, работами, услугами, поставки, выполнение, оказание которых являются предметом торгов, запроса котировок, запроса предложений (</w:t>
      </w:r>
      <w:hyperlink r:id="rId7" w:history="1">
        <w:r w:rsidRPr="00C87724">
          <w:rPr>
            <w:color w:val="000000" w:themeColor="text1"/>
          </w:rPr>
          <w:t>часть 3 статьи 17</w:t>
        </w:r>
      </w:hyperlink>
      <w:r w:rsidRPr="00C87724">
        <w:rPr>
          <w:color w:val="000000" w:themeColor="text1"/>
        </w:rPr>
        <w:t xml:space="preserve"> Федерального закона от 26</w:t>
      </w:r>
      <w:proofErr w:type="gramEnd"/>
      <w:r w:rsidRPr="00C87724">
        <w:rPr>
          <w:color w:val="000000" w:themeColor="text1"/>
        </w:rPr>
        <w:t xml:space="preserve"> июля 2006 г. N 135-ФЗ "О защите конкуренции").</w:t>
      </w:r>
    </w:p>
    <w:p w:rsidR="00C87724" w:rsidRPr="00C87724" w:rsidRDefault="00C87724">
      <w:pPr>
        <w:pStyle w:val="ConsPlusNormal"/>
        <w:ind w:firstLine="540"/>
        <w:jc w:val="both"/>
        <w:rPr>
          <w:color w:val="000000" w:themeColor="text1"/>
        </w:rPr>
      </w:pPr>
      <w:r w:rsidRPr="00C87724">
        <w:rPr>
          <w:color w:val="000000" w:themeColor="text1"/>
        </w:rPr>
        <w:t>Также обращаем внимание, что в законодательстве Российской Федерации отсутствуют определения понятий "строительство объекта под ключ", а также "строительная продукция".</w:t>
      </w:r>
    </w:p>
    <w:p w:rsidR="00C87724" w:rsidRPr="00C87724" w:rsidRDefault="00C87724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C87724">
        <w:rPr>
          <w:color w:val="000000" w:themeColor="text1"/>
        </w:rPr>
        <w:t xml:space="preserve">Вместе с тем в соответствии с </w:t>
      </w:r>
      <w:hyperlink r:id="rId8" w:history="1">
        <w:r w:rsidRPr="00C87724">
          <w:rPr>
            <w:color w:val="000000" w:themeColor="text1"/>
          </w:rPr>
          <w:t>частью 16 статьи 34</w:t>
        </w:r>
      </w:hyperlink>
      <w:r w:rsidRPr="00C87724">
        <w:rPr>
          <w:color w:val="000000" w:themeColor="text1"/>
        </w:rPr>
        <w:t xml:space="preserve"> Закона N 44-ФЗ в случаях, установленных Правительством Российской Федерации, заключается контракт, предусматривающий закупку товара или работы (в том числе при необходимости проектирование, конструирование объекта, который должен быть создан в результате выполнения работы), последующие обслуживание, ремонт и при необходимости эксплуатацию и (или) утилизацию поставленного товара или созданного в результате выполнения работы</w:t>
      </w:r>
      <w:proofErr w:type="gramEnd"/>
      <w:r w:rsidRPr="00C87724">
        <w:rPr>
          <w:color w:val="000000" w:themeColor="text1"/>
        </w:rPr>
        <w:t xml:space="preserve"> объекта (контракт жизненного цикла).</w:t>
      </w:r>
    </w:p>
    <w:p w:rsidR="00C87724" w:rsidRPr="00C87724" w:rsidRDefault="00C87724">
      <w:pPr>
        <w:pStyle w:val="ConsPlusNormal"/>
        <w:ind w:firstLine="540"/>
        <w:jc w:val="both"/>
        <w:rPr>
          <w:color w:val="000000" w:themeColor="text1"/>
        </w:rPr>
      </w:pPr>
      <w:r w:rsidRPr="00C87724">
        <w:rPr>
          <w:color w:val="000000" w:themeColor="text1"/>
        </w:rPr>
        <w:t xml:space="preserve">Перечень случаев заключения контракта жизненного цикла определен </w:t>
      </w:r>
      <w:hyperlink r:id="rId9" w:history="1">
        <w:r w:rsidRPr="00C87724">
          <w:rPr>
            <w:color w:val="000000" w:themeColor="text1"/>
          </w:rPr>
          <w:t>постановлением</w:t>
        </w:r>
      </w:hyperlink>
      <w:r w:rsidRPr="00C87724">
        <w:rPr>
          <w:color w:val="000000" w:themeColor="text1"/>
        </w:rPr>
        <w:t xml:space="preserve"> Правительства Российской Федерации от 28 ноября 2013 г. N 1087 "Об определении случаев заключения контракта жизненного цикла" (далее - постановление N 1087).</w:t>
      </w:r>
    </w:p>
    <w:p w:rsidR="00C87724" w:rsidRPr="00C87724" w:rsidRDefault="00C87724">
      <w:pPr>
        <w:pStyle w:val="ConsPlusNormal"/>
        <w:ind w:firstLine="540"/>
        <w:jc w:val="both"/>
        <w:rPr>
          <w:color w:val="000000" w:themeColor="text1"/>
        </w:rPr>
      </w:pPr>
      <w:r w:rsidRPr="00C87724">
        <w:rPr>
          <w:color w:val="000000" w:themeColor="text1"/>
        </w:rPr>
        <w:t xml:space="preserve">В настоящее время Минэкономразвития России подготовлен проект постановления Правительства Российской Федерации, предусматривающий внесение изменений в </w:t>
      </w:r>
      <w:hyperlink r:id="rId10" w:history="1">
        <w:r w:rsidRPr="00C87724">
          <w:rPr>
            <w:color w:val="000000" w:themeColor="text1"/>
          </w:rPr>
          <w:t>постановление</w:t>
        </w:r>
      </w:hyperlink>
      <w:r w:rsidRPr="00C87724">
        <w:rPr>
          <w:color w:val="000000" w:themeColor="text1"/>
        </w:rPr>
        <w:t xml:space="preserve"> N 1087 в части расширения случаев заключения контрактов жизненного цикла на </w:t>
      </w:r>
      <w:r w:rsidRPr="00C87724">
        <w:rPr>
          <w:color w:val="000000" w:themeColor="text1"/>
        </w:rPr>
        <w:lastRenderedPageBreak/>
        <w:t>выполнение работ по проектированию, строительству и реконструкции объектов капитального строительства.</w:t>
      </w:r>
    </w:p>
    <w:p w:rsidR="00C87724" w:rsidRPr="00C87724" w:rsidRDefault="00C87724">
      <w:pPr>
        <w:pStyle w:val="ConsPlusNormal"/>
        <w:jc w:val="both"/>
        <w:rPr>
          <w:color w:val="000000" w:themeColor="text1"/>
        </w:rPr>
      </w:pPr>
    </w:p>
    <w:p w:rsidR="00C87724" w:rsidRPr="00C87724" w:rsidRDefault="00C87724">
      <w:pPr>
        <w:pStyle w:val="ConsPlusNormal"/>
        <w:jc w:val="right"/>
        <w:rPr>
          <w:color w:val="000000" w:themeColor="text1"/>
        </w:rPr>
      </w:pPr>
      <w:r w:rsidRPr="00C87724">
        <w:rPr>
          <w:color w:val="000000" w:themeColor="text1"/>
        </w:rPr>
        <w:t>Директор Департамента</w:t>
      </w:r>
    </w:p>
    <w:p w:rsidR="00C87724" w:rsidRPr="00C87724" w:rsidRDefault="00C87724">
      <w:pPr>
        <w:pStyle w:val="ConsPlusNormal"/>
        <w:jc w:val="right"/>
        <w:rPr>
          <w:color w:val="000000" w:themeColor="text1"/>
        </w:rPr>
      </w:pPr>
      <w:r w:rsidRPr="00C87724">
        <w:rPr>
          <w:color w:val="000000" w:themeColor="text1"/>
        </w:rPr>
        <w:t>развития контрактной системы</w:t>
      </w:r>
    </w:p>
    <w:p w:rsidR="00C87724" w:rsidRPr="00C87724" w:rsidRDefault="00C87724">
      <w:pPr>
        <w:pStyle w:val="ConsPlusNormal"/>
        <w:jc w:val="right"/>
        <w:rPr>
          <w:color w:val="000000" w:themeColor="text1"/>
        </w:rPr>
      </w:pPr>
      <w:r w:rsidRPr="00C87724">
        <w:rPr>
          <w:color w:val="000000" w:themeColor="text1"/>
        </w:rPr>
        <w:t>М.В.ЧЕМЕРИСОВ</w:t>
      </w:r>
    </w:p>
    <w:p w:rsidR="00C87724" w:rsidRPr="00C87724" w:rsidRDefault="00C87724">
      <w:pPr>
        <w:pStyle w:val="ConsPlusNormal"/>
        <w:rPr>
          <w:color w:val="000000" w:themeColor="text1"/>
        </w:rPr>
      </w:pPr>
      <w:r w:rsidRPr="00C87724">
        <w:rPr>
          <w:color w:val="000000" w:themeColor="text1"/>
        </w:rPr>
        <w:t>03.07.2015</w:t>
      </w:r>
    </w:p>
    <w:p w:rsidR="00C87724" w:rsidRPr="00C87724" w:rsidRDefault="00C87724">
      <w:pPr>
        <w:pStyle w:val="ConsPlusNormal"/>
        <w:rPr>
          <w:color w:val="000000" w:themeColor="text1"/>
        </w:rPr>
      </w:pPr>
    </w:p>
    <w:p w:rsidR="00C87724" w:rsidRPr="00C87724" w:rsidRDefault="00C87724">
      <w:pPr>
        <w:pStyle w:val="ConsPlusNormal"/>
        <w:rPr>
          <w:color w:val="000000" w:themeColor="text1"/>
        </w:rPr>
      </w:pPr>
    </w:p>
    <w:p w:rsidR="00A127AB" w:rsidRDefault="00A127AB"/>
    <w:sectPr w:rsidR="00A127AB" w:rsidSect="0036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24"/>
    <w:rsid w:val="00510776"/>
    <w:rsid w:val="00634E45"/>
    <w:rsid w:val="00A127AB"/>
    <w:rsid w:val="00C8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77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7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77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77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7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77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93FECBB49422466FA5461E214A062E2996D95E21D90D6E4FAAEFF2F63619A34A9C9CFB3CE42A48aDM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93FECBB49422466FA5461E214A062E2996DA5726DA0D6E4FAAEFF2F63619A34A9C9CFC3AaEM3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93FECBB49422466FA5461E214A062E2996D95E21D90D6E4FAAEFF2F63619A34A9C9CFB3CE42A4BaDM9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793FECBB49422466FA5461E214A062E2999D35822DD0D6E4FAAEFF2F63619A34A9C9CFB3CE52D4BaDMDL" TargetMode="External"/><Relationship Id="rId10" Type="http://schemas.openxmlformats.org/officeDocument/2006/relationships/hyperlink" Target="consultantplus://offline/ref=E793FECBB49422466FA5461E214A062E299BDE5F23DD0D6E4FAAEFF2F63619A34A9C9CFB3CE52D4AaDM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93FECBB49422466FA5461E214A062E299BDE5F23DD0D6E4FAAEFF2F63619A34A9C9CFB3CE52D4AaDM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2016-06-20T11:12:00Z</dcterms:created>
  <dcterms:modified xsi:type="dcterms:W3CDTF">2016-06-20T11:12:00Z</dcterms:modified>
</cp:coreProperties>
</file>