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71" w:rsidRPr="00A02871" w:rsidRDefault="00A02871">
      <w:pPr>
        <w:pStyle w:val="ConsPlusTitlePage"/>
      </w:pPr>
      <w:bookmarkStart w:id="0" w:name="_GoBack"/>
      <w:bookmarkEnd w:id="0"/>
      <w:r w:rsidRPr="00A02871">
        <w:br/>
      </w:r>
    </w:p>
    <w:p w:rsidR="00A02871" w:rsidRPr="00A02871" w:rsidRDefault="00A02871">
      <w:pPr>
        <w:pStyle w:val="ConsPlusNormal"/>
        <w:jc w:val="both"/>
      </w:pPr>
    </w:p>
    <w:p w:rsidR="00A02871" w:rsidRPr="00A02871" w:rsidRDefault="00A02871">
      <w:pPr>
        <w:pStyle w:val="ConsPlusNormal"/>
        <w:ind w:firstLine="540"/>
        <w:jc w:val="both"/>
      </w:pPr>
      <w:r w:rsidRPr="00A02871">
        <w:rPr>
          <w:b/>
        </w:rPr>
        <w:t>Вопрос:</w:t>
      </w:r>
      <w:r w:rsidRPr="00A02871">
        <w:t xml:space="preserve"> Об установлении в документации о закупке способа обеспечения заявки.</w:t>
      </w:r>
    </w:p>
    <w:p w:rsidR="00A02871" w:rsidRPr="00A02871" w:rsidRDefault="00A02871">
      <w:pPr>
        <w:pStyle w:val="ConsPlusNormal"/>
        <w:jc w:val="both"/>
      </w:pPr>
    </w:p>
    <w:p w:rsidR="00A02871" w:rsidRPr="00A02871" w:rsidRDefault="00A02871">
      <w:pPr>
        <w:pStyle w:val="ConsPlusNormal"/>
        <w:ind w:firstLine="540"/>
        <w:jc w:val="both"/>
      </w:pPr>
      <w:r w:rsidRPr="00A02871">
        <w:rPr>
          <w:b/>
        </w:rPr>
        <w:t>Ответ:</w:t>
      </w:r>
    </w:p>
    <w:p w:rsidR="00A02871" w:rsidRPr="00A02871" w:rsidRDefault="00A02871">
      <w:pPr>
        <w:pStyle w:val="ConsPlusTitle"/>
        <w:jc w:val="center"/>
      </w:pPr>
      <w:r w:rsidRPr="00A02871">
        <w:t>МИНИСТЕРСТВО ЭКОНОМИЧЕСКОГО РАЗВИТИЯ РОССИЙСКОЙ ФЕДЕРАЦИИ</w:t>
      </w:r>
    </w:p>
    <w:p w:rsidR="00A02871" w:rsidRPr="00A02871" w:rsidRDefault="00A02871">
      <w:pPr>
        <w:pStyle w:val="ConsPlusTitle"/>
        <w:jc w:val="center"/>
      </w:pPr>
    </w:p>
    <w:p w:rsidR="00A02871" w:rsidRPr="00A02871" w:rsidRDefault="00A02871">
      <w:pPr>
        <w:pStyle w:val="ConsPlusTitle"/>
        <w:jc w:val="center"/>
      </w:pPr>
      <w:r w:rsidRPr="00A02871">
        <w:t>ПИСЬМО</w:t>
      </w:r>
    </w:p>
    <w:p w:rsidR="00A02871" w:rsidRPr="00A02871" w:rsidRDefault="00A02871">
      <w:pPr>
        <w:pStyle w:val="ConsPlusTitle"/>
        <w:jc w:val="center"/>
      </w:pPr>
      <w:r w:rsidRPr="00A02871">
        <w:t>от 17 декабря 2015 г. N Д28и-3718</w:t>
      </w:r>
    </w:p>
    <w:p w:rsidR="00A02871" w:rsidRPr="00A02871" w:rsidRDefault="00A02871">
      <w:pPr>
        <w:pStyle w:val="ConsPlusNormal"/>
        <w:jc w:val="both"/>
      </w:pPr>
    </w:p>
    <w:p w:rsidR="00A02871" w:rsidRPr="00A02871" w:rsidRDefault="00A02871">
      <w:pPr>
        <w:pStyle w:val="ConsPlusNormal"/>
        <w:ind w:firstLine="540"/>
        <w:jc w:val="both"/>
      </w:pPr>
      <w:proofErr w:type="gramStart"/>
      <w:r w:rsidRPr="00A02871">
        <w:t xml:space="preserve">Департамент развития контрактной системы Минэкономразвития России в рамках своей компетенции рассмотрел обращение по вопросу о предоставлении разъяснений отдельных пунктов </w:t>
      </w:r>
      <w:hyperlink r:id="rId5" w:history="1">
        <w:r w:rsidRPr="00A02871">
          <w:t>Положения</w:t>
        </w:r>
      </w:hyperlink>
      <w:r w:rsidRPr="00A02871"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N 1352 (далее - Положение</w:t>
      </w:r>
      <w:proofErr w:type="gramEnd"/>
      <w:r w:rsidRPr="00A02871">
        <w:t>), и сообщает.</w:t>
      </w:r>
    </w:p>
    <w:p w:rsidR="00A02871" w:rsidRPr="00A02871" w:rsidRDefault="00A02871">
      <w:pPr>
        <w:pStyle w:val="ConsPlusNormal"/>
        <w:ind w:firstLine="540"/>
        <w:jc w:val="both"/>
      </w:pPr>
      <w:r w:rsidRPr="00A02871">
        <w:t xml:space="preserve">В соответствии с </w:t>
      </w:r>
      <w:hyperlink r:id="rId6" w:history="1">
        <w:r w:rsidRPr="00A02871">
          <w:t>пунктом 23</w:t>
        </w:r>
      </w:hyperlink>
      <w:r w:rsidRPr="00A02871">
        <w:t xml:space="preserve"> Положения обеспечение заявки на участие в закупке может предоставляться участником закупки по его выбору путем внесения денежных средств на счет, указанный заказчиком в документации о закупке, путем предоставления банковской гарантии или иным способом, предусмотренным документацией о закупке.</w:t>
      </w:r>
    </w:p>
    <w:p w:rsidR="00A02871" w:rsidRPr="00A02871" w:rsidRDefault="00A02871">
      <w:pPr>
        <w:pStyle w:val="ConsPlusNormal"/>
        <w:ind w:firstLine="540"/>
        <w:jc w:val="both"/>
      </w:pPr>
      <w:r w:rsidRPr="00A02871">
        <w:t>Указанное положение закрепляет за заказчиком право предоставления возможности выбора участнику закупки условий обеспечения заявки на участие между денежным обеспечением, банковской гарантией и иными способами.</w:t>
      </w:r>
    </w:p>
    <w:p w:rsidR="00A02871" w:rsidRPr="00A02871" w:rsidRDefault="00A02871">
      <w:pPr>
        <w:pStyle w:val="ConsPlusNormal"/>
        <w:ind w:firstLine="540"/>
        <w:jc w:val="both"/>
      </w:pPr>
      <w:r w:rsidRPr="00A02871">
        <w:t>Таким образом, установление заказчиком в документации о закупке требования к предоставлению обеспечения заявки на участие в закупке только путем внесения денежных средств на счет заказчика является правомерным.</w:t>
      </w:r>
    </w:p>
    <w:p w:rsidR="00A02871" w:rsidRPr="00A02871" w:rsidRDefault="00A02871">
      <w:pPr>
        <w:pStyle w:val="ConsPlusNormal"/>
        <w:ind w:firstLine="540"/>
        <w:jc w:val="both"/>
      </w:pPr>
      <w:r w:rsidRPr="00A02871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02871">
        <w:t>издавать</w:t>
      </w:r>
      <w:proofErr w:type="gramEnd"/>
      <w:r w:rsidRPr="00A02871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7" w:history="1">
        <w:r w:rsidRPr="00A02871">
          <w:t>Положением</w:t>
        </w:r>
      </w:hyperlink>
      <w:r w:rsidRPr="00A02871"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02871" w:rsidRPr="00A02871" w:rsidRDefault="00A02871">
      <w:pPr>
        <w:pStyle w:val="ConsPlusNormal"/>
        <w:jc w:val="both"/>
      </w:pPr>
    </w:p>
    <w:p w:rsidR="00A02871" w:rsidRPr="00A02871" w:rsidRDefault="00A02871">
      <w:pPr>
        <w:pStyle w:val="ConsPlusNormal"/>
        <w:jc w:val="right"/>
      </w:pPr>
      <w:r w:rsidRPr="00A02871">
        <w:t>Директор Департамента</w:t>
      </w:r>
    </w:p>
    <w:p w:rsidR="00A02871" w:rsidRPr="00A02871" w:rsidRDefault="00A02871">
      <w:pPr>
        <w:pStyle w:val="ConsPlusNormal"/>
        <w:jc w:val="right"/>
      </w:pPr>
      <w:r w:rsidRPr="00A02871">
        <w:t>развития контрактной системы</w:t>
      </w:r>
    </w:p>
    <w:p w:rsidR="00A02871" w:rsidRPr="00A02871" w:rsidRDefault="00A02871">
      <w:pPr>
        <w:pStyle w:val="ConsPlusNormal"/>
        <w:jc w:val="right"/>
      </w:pPr>
      <w:r w:rsidRPr="00A02871">
        <w:t>М.В.ЧЕМЕРИСОВ</w:t>
      </w:r>
    </w:p>
    <w:p w:rsidR="00A02871" w:rsidRPr="00A02871" w:rsidRDefault="00A02871">
      <w:pPr>
        <w:pStyle w:val="ConsPlusNormal"/>
      </w:pPr>
      <w:r w:rsidRPr="00A02871">
        <w:t>17.12.2015</w:t>
      </w:r>
    </w:p>
    <w:p w:rsidR="00A02871" w:rsidRPr="00A02871" w:rsidRDefault="00A02871">
      <w:pPr>
        <w:pStyle w:val="ConsPlusNormal"/>
      </w:pPr>
    </w:p>
    <w:p w:rsidR="00A02871" w:rsidRPr="00A02871" w:rsidRDefault="00A02871">
      <w:pPr>
        <w:pStyle w:val="ConsPlusNormal"/>
      </w:pPr>
    </w:p>
    <w:p w:rsidR="00A127AB" w:rsidRDefault="00A127AB"/>
    <w:sectPr w:rsidR="00A127AB" w:rsidSect="00C2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71"/>
    <w:rsid w:val="00510776"/>
    <w:rsid w:val="00634E45"/>
    <w:rsid w:val="00A02871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ECEDA4DF8A800F451FC3B647199573C24605E4DF8C76D58876214B09C4FB3FD0BEE513EB0298ECE7j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ECEDA4DF8A800F451FC3B647199573C24605E0D38576D58876214B09C4FB3FD0BEE513EB0298E8E7jCI" TargetMode="External"/><Relationship Id="rId5" Type="http://schemas.openxmlformats.org/officeDocument/2006/relationships/hyperlink" Target="consultantplus://offline/ref=8FECEDA4DF8A800F451FC3B647199573C24605E0D38576D58876214B09C4FB3FD0BEE513EB0298EFE7j8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2016-06-10T08:35:00Z</dcterms:created>
  <dcterms:modified xsi:type="dcterms:W3CDTF">2016-06-10T08:35:00Z</dcterms:modified>
</cp:coreProperties>
</file>