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57" w:rsidRDefault="00820D57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допуске к участию в электронном аукционе, если в первой части заявки отсутствуют сведения о количестве товара.</w:t>
      </w:r>
    </w:p>
    <w:p w:rsidR="00820D57" w:rsidRDefault="00820D57">
      <w:pPr>
        <w:pStyle w:val="ConsPlusNormal"/>
        <w:jc w:val="both"/>
      </w:pPr>
    </w:p>
    <w:p w:rsidR="00820D57" w:rsidRDefault="00820D57">
      <w:pPr>
        <w:pStyle w:val="ConsPlusNormal"/>
        <w:ind w:firstLine="540"/>
        <w:jc w:val="both"/>
      </w:pPr>
      <w:r>
        <w:rPr>
          <w:b/>
        </w:rPr>
        <w:t>Ответ:</w:t>
      </w:r>
    </w:p>
    <w:p w:rsidR="00820D57" w:rsidRDefault="00820D57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820D57" w:rsidRDefault="00820D57">
      <w:pPr>
        <w:pStyle w:val="ConsPlusTitle"/>
        <w:jc w:val="center"/>
      </w:pPr>
    </w:p>
    <w:p w:rsidR="00820D57" w:rsidRDefault="00820D57">
      <w:pPr>
        <w:pStyle w:val="ConsPlusTitle"/>
        <w:jc w:val="center"/>
      </w:pPr>
      <w:r>
        <w:t>ПИСЬМО</w:t>
      </w:r>
    </w:p>
    <w:p w:rsidR="00820D57" w:rsidRDefault="00820D57">
      <w:pPr>
        <w:pStyle w:val="ConsPlusTitle"/>
        <w:jc w:val="center"/>
      </w:pPr>
      <w:r>
        <w:t>от 4 декабря 2015 г. N ОГ-Д28-15152</w:t>
      </w:r>
    </w:p>
    <w:p w:rsidR="00820D57" w:rsidRDefault="00820D57">
      <w:pPr>
        <w:pStyle w:val="ConsPlusNormal"/>
        <w:jc w:val="both"/>
      </w:pPr>
    </w:p>
    <w:p w:rsidR="00820D57" w:rsidRDefault="00820D57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820D57" w:rsidRDefault="00820D5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"б" пункта 1 части 3 статьи 66</w:t>
        </w:r>
      </w:hyperlink>
      <w:r>
        <w:t xml:space="preserve"> Закона N 44-ФЗ при заключении контракта на поставку товара первая часть заявки на участие в электронном аукционе должна содержать информацию о конкретных показателях, соответствующих значениям, установленным документацией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</w:t>
      </w:r>
      <w:proofErr w:type="gramEnd"/>
      <w:r>
        <w:t xml:space="preserve"> (при наличии), полезные модели (при наличии), промышленные образцы (при наличии), наименование страны происхождения товара.</w:t>
      </w:r>
    </w:p>
    <w:p w:rsidR="00820D57" w:rsidRDefault="00820D57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6" w:history="1">
        <w:r>
          <w:rPr>
            <w:color w:val="0000FF"/>
          </w:rPr>
          <w:t>пункту 2 части 1 статьи 64</w:t>
        </w:r>
      </w:hyperlink>
      <w:r>
        <w:t xml:space="preserve"> Закона N 44-ФЗ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</w:t>
      </w:r>
      <w:hyperlink r:id="rId7" w:history="1">
        <w:r>
          <w:rPr>
            <w:color w:val="0000FF"/>
          </w:rPr>
          <w:t>частями 3</w:t>
        </w:r>
      </w:hyperlink>
      <w:r>
        <w:t xml:space="preserve"> - </w:t>
      </w:r>
      <w:hyperlink r:id="rId8" w:history="1">
        <w:r>
          <w:rPr>
            <w:color w:val="0000FF"/>
          </w:rPr>
          <w:t>6 статьи 66</w:t>
        </w:r>
      </w:hyperlink>
      <w:r>
        <w:t xml:space="preserve"> Закона N 44-ФЗ и инструкцию по ее заполнению.</w:t>
      </w:r>
      <w:proofErr w:type="gramEnd"/>
    </w:p>
    <w:p w:rsidR="00820D57" w:rsidRDefault="00820D57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части 4 статьи 67</w:t>
        </w:r>
      </w:hyperlink>
      <w:r>
        <w:t xml:space="preserve"> Закона N 44-ФЗ участник электронного аукциона не допускается к участию в нем в случае:</w:t>
      </w:r>
    </w:p>
    <w:p w:rsidR="00820D57" w:rsidRDefault="00820D57">
      <w:pPr>
        <w:pStyle w:val="ConsPlusNormal"/>
        <w:ind w:firstLine="540"/>
        <w:jc w:val="both"/>
      </w:pPr>
      <w:proofErr w:type="spellStart"/>
      <w:r>
        <w:t>непредоставления</w:t>
      </w:r>
      <w:proofErr w:type="spellEnd"/>
      <w:r>
        <w:t xml:space="preserve"> информации, предусмотренной </w:t>
      </w:r>
      <w:hyperlink r:id="rId10" w:history="1">
        <w:r>
          <w:rPr>
            <w:color w:val="0000FF"/>
          </w:rPr>
          <w:t>частью 3 статьи 66</w:t>
        </w:r>
      </w:hyperlink>
      <w:r>
        <w:t xml:space="preserve"> Закона N 44-ФЗ, или предоставления недостоверной информации;</w:t>
      </w:r>
    </w:p>
    <w:p w:rsidR="00820D57" w:rsidRDefault="00820D57">
      <w:pPr>
        <w:pStyle w:val="ConsPlusNormal"/>
        <w:ind w:firstLine="540"/>
        <w:jc w:val="both"/>
      </w:pPr>
      <w:r>
        <w:t xml:space="preserve">несоответствия информации, предусмотренной </w:t>
      </w:r>
      <w:hyperlink r:id="rId11" w:history="1">
        <w:r>
          <w:rPr>
            <w:color w:val="0000FF"/>
          </w:rPr>
          <w:t>частью 3 статьи 66</w:t>
        </w:r>
      </w:hyperlink>
      <w:r>
        <w:t xml:space="preserve"> Закона N 44-ФЗ, требованиям документации о таком аукционе.</w:t>
      </w:r>
    </w:p>
    <w:p w:rsidR="00820D57" w:rsidRDefault="00820D57">
      <w:pPr>
        <w:pStyle w:val="ConsPlusNormal"/>
        <w:ind w:firstLine="540"/>
        <w:jc w:val="both"/>
      </w:pPr>
      <w:r>
        <w:t>В случае установления в документации об электронном аукционе требований к содержанию, составу заявки на участие в электронном аукционе, например, в виде таблицы с указанием количества товара, требуемого к поставке, участник в составе заявки должен указать количество поставляемого товара.</w:t>
      </w:r>
    </w:p>
    <w:p w:rsidR="00820D57" w:rsidRDefault="00820D57">
      <w:pPr>
        <w:pStyle w:val="ConsPlusNormal"/>
        <w:ind w:firstLine="540"/>
        <w:jc w:val="both"/>
      </w:pPr>
      <w:r>
        <w:t xml:space="preserve">Таким образом, в случае если первая часть заявки на участие в электронном аукционе не содержит конкретные показатели товара, предполагаемого к поставке, или содержит конкретные показатели товара, не соответствующие значениям, установленным в документации, такая заявка не допускается к участию в электронном аукционе на основании </w:t>
      </w:r>
      <w:hyperlink r:id="rId12" w:history="1">
        <w:r>
          <w:rPr>
            <w:color w:val="0000FF"/>
          </w:rPr>
          <w:t>части 4 статьи 67</w:t>
        </w:r>
      </w:hyperlink>
      <w:r>
        <w:t xml:space="preserve"> Закона N 44-ФЗ.</w:t>
      </w:r>
    </w:p>
    <w:p w:rsidR="00820D57" w:rsidRDefault="00820D57">
      <w:pPr>
        <w:pStyle w:val="ConsPlusNormal"/>
        <w:ind w:firstLine="540"/>
        <w:jc w:val="both"/>
      </w:pPr>
      <w:r>
        <w:t xml:space="preserve">По мнению Департамента развития контрактной системы Минэкономразвития России, количество предлагаемого к поставке товара не относится к конкретным показателям, в </w:t>
      </w:r>
      <w:proofErr w:type="gramStart"/>
      <w:r>
        <w:t>связи</w:t>
      </w:r>
      <w:proofErr w:type="gramEnd"/>
      <w:r>
        <w:t xml:space="preserve"> с чем заявка на участие в электронном аукционе не подлежит отклонению в случае отсутствия в ней сведений о количестве товара.</w:t>
      </w:r>
    </w:p>
    <w:p w:rsidR="00820D57" w:rsidRDefault="00820D57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820D57" w:rsidRDefault="00820D57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820D57" w:rsidRDefault="00820D57">
      <w:pPr>
        <w:pStyle w:val="ConsPlusNormal"/>
        <w:jc w:val="both"/>
      </w:pPr>
    </w:p>
    <w:p w:rsidR="00820D57" w:rsidRDefault="00820D57">
      <w:pPr>
        <w:pStyle w:val="ConsPlusNormal"/>
        <w:jc w:val="right"/>
      </w:pPr>
      <w:r>
        <w:t>Директор Департамента</w:t>
      </w:r>
    </w:p>
    <w:p w:rsidR="00820D57" w:rsidRDefault="00820D57">
      <w:pPr>
        <w:pStyle w:val="ConsPlusNormal"/>
        <w:jc w:val="right"/>
      </w:pPr>
      <w:r>
        <w:t>развития контрактной системы</w:t>
      </w:r>
    </w:p>
    <w:p w:rsidR="00820D57" w:rsidRDefault="00820D57">
      <w:pPr>
        <w:pStyle w:val="ConsPlusNormal"/>
        <w:jc w:val="right"/>
      </w:pPr>
      <w:r>
        <w:t>М.В.ЧЕМЕРИСОВ</w:t>
      </w:r>
    </w:p>
    <w:p w:rsidR="00820D57" w:rsidRDefault="00820D57">
      <w:pPr>
        <w:pStyle w:val="ConsPlusNormal"/>
      </w:pPr>
      <w:r>
        <w:lastRenderedPageBreak/>
        <w:t>04.12.2015</w:t>
      </w:r>
    </w:p>
    <w:p w:rsidR="00722C96" w:rsidRDefault="00722C96"/>
    <w:sectPr w:rsidR="00722C96" w:rsidSect="00B3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820D57"/>
    <w:rsid w:val="00012490"/>
    <w:rsid w:val="000144E7"/>
    <w:rsid w:val="002E233A"/>
    <w:rsid w:val="00722C96"/>
    <w:rsid w:val="00820D57"/>
    <w:rsid w:val="00891B55"/>
    <w:rsid w:val="00922BD8"/>
    <w:rsid w:val="009E2F76"/>
    <w:rsid w:val="00E0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D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4308C3BC4F1E9D653103CD87F1B313A0433CDEE3210BD6AD2279C1A472E6116CF338E70940A48Bx9VFH" TargetMode="External"/><Relationship Id="rId13" Type="http://schemas.openxmlformats.org/officeDocument/2006/relationships/hyperlink" Target="consultantplus://offline/ref=284308C3BC4F1E9D653103CD87F1B313A04C32DCE3240BD6AD2279C1A472E6116CF338E70940AC8Fx9V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4308C3BC4F1E9D653103CD87F1B313A0433CDEE3210BD6AD2279C1A472E6116CF338E70940A489x9VBH" TargetMode="External"/><Relationship Id="rId12" Type="http://schemas.openxmlformats.org/officeDocument/2006/relationships/hyperlink" Target="consultantplus://offline/ref=284308C3BC4F1E9D653103CD87F1B313A0433CDEE3210BD6AD2279C1A472E6116CF338E70940A485x9V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4308C3BC4F1E9D653103CD87F1B313A0433CDEE3210BD6AD2279C1A472E6116CF338E70940A48Fx9VFH" TargetMode="External"/><Relationship Id="rId11" Type="http://schemas.openxmlformats.org/officeDocument/2006/relationships/hyperlink" Target="consultantplus://offline/ref=284308C3BC4F1E9D653103CD87F1B313A0433CDEE3210BD6AD2279C1A472E6116CF338E70940A489x9VBH" TargetMode="External"/><Relationship Id="rId5" Type="http://schemas.openxmlformats.org/officeDocument/2006/relationships/hyperlink" Target="consultantplus://offline/ref=284308C3BC4F1E9D653103CD87F1B313A0433CDEE3210BD6AD2279C1A472E6116CF338E4x0VB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4308C3BC4F1E9D653103CD87F1B313A0433CDEE3210BD6AD2279C1A472E6116CF338E70940A489x9VBH" TargetMode="External"/><Relationship Id="rId4" Type="http://schemas.openxmlformats.org/officeDocument/2006/relationships/hyperlink" Target="consultantplus://offline/ref=284308C3BC4F1E9D653103CD87F1B313A0433CDEE3210BD6AD2279C1A4x7V2H" TargetMode="External"/><Relationship Id="rId9" Type="http://schemas.openxmlformats.org/officeDocument/2006/relationships/hyperlink" Target="consultantplus://offline/ref=284308C3BC4F1E9D653103CD87F1B313A0433CDEE3210BD6AD2279C1A472E6116CF338E70940A485x9V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3951</Characters>
  <Application>Microsoft Office Word</Application>
  <DocSecurity>0</DocSecurity>
  <Lines>32</Lines>
  <Paragraphs>9</Paragraphs>
  <ScaleCrop>false</ScaleCrop>
  <Company>DK MFRT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2016-02-26T07:21:00Z</dcterms:created>
  <dcterms:modified xsi:type="dcterms:W3CDTF">2016-02-26T07:22:00Z</dcterms:modified>
</cp:coreProperties>
</file>