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731" w:rsidRDefault="00BC3731">
      <w:pPr>
        <w:pStyle w:val="ConsPlusTitlePage"/>
      </w:pPr>
      <w:r>
        <w:t xml:space="preserve"> </w:t>
      </w:r>
      <w:r>
        <w:br/>
      </w:r>
    </w:p>
    <w:p w:rsidR="00BC3731" w:rsidRDefault="00BC3731">
      <w:pPr>
        <w:pStyle w:val="ConsPlusNormal"/>
        <w:jc w:val="both"/>
      </w:pPr>
    </w:p>
    <w:p w:rsidR="00BC3731" w:rsidRPr="00BC3731" w:rsidRDefault="00BC3731">
      <w:pPr>
        <w:pStyle w:val="ConsPlusTitle"/>
        <w:jc w:val="center"/>
      </w:pPr>
      <w:bookmarkStart w:id="0" w:name="_GoBack"/>
      <w:r w:rsidRPr="00BC3731">
        <w:t>ФЕДЕРАЛЬНАЯ АНТИМОНОПОЛЬНАЯ СЛУЖБА</w:t>
      </w:r>
    </w:p>
    <w:p w:rsidR="00BC3731" w:rsidRPr="00BC3731" w:rsidRDefault="00BC3731">
      <w:pPr>
        <w:pStyle w:val="ConsPlusTitle"/>
        <w:jc w:val="center"/>
      </w:pPr>
    </w:p>
    <w:p w:rsidR="00BC3731" w:rsidRPr="00BC3731" w:rsidRDefault="00BC3731">
      <w:pPr>
        <w:pStyle w:val="ConsPlusTitle"/>
        <w:jc w:val="center"/>
      </w:pPr>
      <w:r w:rsidRPr="00BC3731">
        <w:t>ПИСЬМО</w:t>
      </w:r>
    </w:p>
    <w:p w:rsidR="00BC3731" w:rsidRPr="00BC3731" w:rsidRDefault="00BC3731">
      <w:pPr>
        <w:pStyle w:val="ConsPlusTitle"/>
        <w:jc w:val="center"/>
      </w:pPr>
      <w:r w:rsidRPr="00BC3731">
        <w:t>от 29 декабря 2015 г. N ИА/76070/15</w:t>
      </w:r>
    </w:p>
    <w:p w:rsidR="00BC3731" w:rsidRPr="00BC3731" w:rsidRDefault="00BC3731">
      <w:pPr>
        <w:pStyle w:val="ConsPlusTitle"/>
        <w:jc w:val="center"/>
      </w:pPr>
    </w:p>
    <w:p w:rsidR="00BC3731" w:rsidRPr="00BC3731" w:rsidRDefault="00BC3731">
      <w:pPr>
        <w:pStyle w:val="ConsPlusTitle"/>
        <w:jc w:val="center"/>
      </w:pPr>
      <w:r w:rsidRPr="00BC3731">
        <w:t>ПО ВОПРОСАМ</w:t>
      </w:r>
    </w:p>
    <w:p w:rsidR="00BC3731" w:rsidRPr="00BC3731" w:rsidRDefault="00BC3731">
      <w:pPr>
        <w:pStyle w:val="ConsPlusTitle"/>
        <w:jc w:val="center"/>
      </w:pPr>
      <w:r w:rsidRPr="00BC3731">
        <w:t>ИСЧИСЛЕНИЯ СРОКОВ ОБЖАЛОВАНИЯ ДЕЙСТВИЯ (БЕЗДЕЙСТВИЯ)</w:t>
      </w:r>
    </w:p>
    <w:p w:rsidR="00BC3731" w:rsidRPr="00BC3731" w:rsidRDefault="00BC3731">
      <w:pPr>
        <w:pStyle w:val="ConsPlusTitle"/>
        <w:jc w:val="center"/>
      </w:pPr>
      <w:r w:rsidRPr="00BC3731">
        <w:t>ЗАКАЗЧИКА, УПОЛНОМОЧЕННОГО ОРГАНА, УПОЛНОМОЧЕННОГО</w:t>
      </w:r>
    </w:p>
    <w:p w:rsidR="00BC3731" w:rsidRPr="00BC3731" w:rsidRDefault="00BC3731">
      <w:pPr>
        <w:pStyle w:val="ConsPlusTitle"/>
        <w:jc w:val="center"/>
      </w:pPr>
      <w:r w:rsidRPr="00BC3731">
        <w:t>УЧРЕЖДЕНИЯ, СПЕЦИАЛИЗИРОВАННОЙ ОРГАНИЗАЦИИ, КОМИССИИ</w:t>
      </w:r>
    </w:p>
    <w:p w:rsidR="00BC3731" w:rsidRPr="00BC3731" w:rsidRDefault="00BC3731">
      <w:pPr>
        <w:pStyle w:val="ConsPlusTitle"/>
        <w:jc w:val="center"/>
      </w:pPr>
      <w:r w:rsidRPr="00BC3731">
        <w:t>ПО ОСУЩЕСТВЛЕНИЮ ЗАКУПОК, ЕЕ ЧЛЕНОВ, ДОЛЖНОСТНОГО ЛИЦА</w:t>
      </w:r>
    </w:p>
    <w:p w:rsidR="00BC3731" w:rsidRPr="00BC3731" w:rsidRDefault="00BC3731">
      <w:pPr>
        <w:pStyle w:val="ConsPlusTitle"/>
        <w:jc w:val="center"/>
      </w:pPr>
      <w:r w:rsidRPr="00BC3731">
        <w:t>КОНТРАКТНОЙ СЛУЖБЫ, КОНТРАКТНОГО УПРАВЛЯЮЩЕГО,</w:t>
      </w:r>
    </w:p>
    <w:p w:rsidR="00BC3731" w:rsidRPr="00BC3731" w:rsidRDefault="00BC3731">
      <w:pPr>
        <w:pStyle w:val="ConsPlusTitle"/>
        <w:jc w:val="center"/>
      </w:pPr>
      <w:r w:rsidRPr="00BC3731">
        <w:t>ОПЕРАТОРА ЭЛЕКТРОННОЙ ПЛОЩАДКИ</w:t>
      </w:r>
    </w:p>
    <w:p w:rsidR="00BC3731" w:rsidRPr="00BC3731" w:rsidRDefault="00BC3731">
      <w:pPr>
        <w:pStyle w:val="ConsPlusNormal"/>
        <w:jc w:val="both"/>
      </w:pPr>
    </w:p>
    <w:p w:rsidR="00BC3731" w:rsidRPr="00BC3731" w:rsidRDefault="00BC3731">
      <w:pPr>
        <w:pStyle w:val="ConsPlusNormal"/>
        <w:ind w:firstLine="540"/>
        <w:jc w:val="both"/>
      </w:pPr>
      <w:proofErr w:type="gramStart"/>
      <w:r w:rsidRPr="00BC3731">
        <w:t xml:space="preserve">В связи с поступающими вопросами, на основании </w:t>
      </w:r>
      <w:hyperlink r:id="rId5" w:history="1">
        <w:r w:rsidRPr="00BC3731">
          <w:t>пункта 5.4</w:t>
        </w:r>
      </w:hyperlink>
      <w:r w:rsidRPr="00BC3731">
        <w:t xml:space="preserve"> положения о Федеральной антимонопольной службе, утвержденного постановлением Правительства Российской Федерации от 30.06.2004 N 331 и </w:t>
      </w:r>
      <w:hyperlink r:id="rId6" w:history="1">
        <w:r w:rsidRPr="00BC3731">
          <w:t>пункта 9.1</w:t>
        </w:r>
      </w:hyperlink>
      <w:r w:rsidRPr="00BC3731">
        <w:t xml:space="preserve"> приказа Федеральной антимонопольной службы от 09.04.2007 N 105 "Об утверждении Регламента Федеральной антимонопольной службы", а также с целью формирования единообразной практики ФАС России направляет территориальным органам для использования в работе информационное письмо по вопросу</w:t>
      </w:r>
      <w:proofErr w:type="gramEnd"/>
      <w:r w:rsidRPr="00BC3731">
        <w:t xml:space="preserve"> </w:t>
      </w:r>
      <w:proofErr w:type="gramStart"/>
      <w:r w:rsidRPr="00BC3731">
        <w:t>исчисления сроков обжалования действия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w:t>
      </w:r>
      <w:proofErr w:type="gramEnd"/>
    </w:p>
    <w:p w:rsidR="00BC3731" w:rsidRPr="00BC3731" w:rsidRDefault="00BC3731">
      <w:pPr>
        <w:pStyle w:val="ConsPlusNormal"/>
        <w:ind w:firstLine="540"/>
        <w:jc w:val="both"/>
      </w:pPr>
      <w:r w:rsidRPr="00BC3731">
        <w:t xml:space="preserve">Порядок обжалования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установлен </w:t>
      </w:r>
      <w:hyperlink r:id="rId7" w:history="1">
        <w:r w:rsidRPr="00BC3731">
          <w:t>главой 6</w:t>
        </w:r>
      </w:hyperlink>
      <w:r w:rsidRPr="00BC3731">
        <w:t xml:space="preserve"> Закона о контрактной системе.</w:t>
      </w:r>
    </w:p>
    <w:p w:rsidR="00BC3731" w:rsidRPr="00BC3731" w:rsidRDefault="00BC3731">
      <w:pPr>
        <w:pStyle w:val="ConsPlusNormal"/>
        <w:ind w:firstLine="540"/>
        <w:jc w:val="both"/>
      </w:pPr>
      <w:r w:rsidRPr="00BC3731">
        <w:t xml:space="preserve">Жалоба на положения документации о закупке может быть подана любым заинтересованным лицом, поименованным в </w:t>
      </w:r>
      <w:hyperlink r:id="rId8" w:history="1">
        <w:r w:rsidRPr="00BC3731">
          <w:t>части 1 статьи 105</w:t>
        </w:r>
      </w:hyperlink>
      <w:r w:rsidRPr="00BC3731">
        <w:t xml:space="preserve"> Закона о контрактной системе, до окончания срока подачи заявок на участие в закупке.</w:t>
      </w:r>
    </w:p>
    <w:p w:rsidR="00BC3731" w:rsidRPr="00BC3731" w:rsidRDefault="00BC3731">
      <w:pPr>
        <w:pStyle w:val="ConsPlusNormal"/>
        <w:ind w:firstLine="540"/>
        <w:jc w:val="both"/>
      </w:pPr>
      <w:proofErr w:type="gramStart"/>
      <w:r w:rsidRPr="00BC3731">
        <w:t xml:space="preserve">При поступлении жалобы контрольный орган в сфере закупок руководствуется положениями </w:t>
      </w:r>
      <w:hyperlink r:id="rId9" w:history="1">
        <w:r w:rsidRPr="00BC3731">
          <w:t>Закона</w:t>
        </w:r>
      </w:hyperlink>
      <w:r w:rsidRPr="00BC3731">
        <w:t xml:space="preserve"> о контрактной системе, Гражданского </w:t>
      </w:r>
      <w:hyperlink r:id="rId10" w:history="1">
        <w:r w:rsidRPr="00BC3731">
          <w:t>кодекса</w:t>
        </w:r>
      </w:hyperlink>
      <w:r w:rsidRPr="00BC3731">
        <w:t xml:space="preserve"> Российской Федерации, административного </w:t>
      </w:r>
      <w:hyperlink r:id="rId11" w:history="1">
        <w:r w:rsidRPr="00BC3731">
          <w:t>регламента</w:t>
        </w:r>
      </w:hyperlink>
      <w:r w:rsidRPr="00BC3731">
        <w:t xml:space="preserve"> ФАС России по исполнению государственной функции по рассмотрению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при определении поставщиков (подрядчиков, исполнителей) для</w:t>
      </w:r>
      <w:proofErr w:type="gramEnd"/>
      <w:r w:rsidRPr="00BC3731">
        <w:t xml:space="preserve"> обеспечения государственных и муниципальных нужд (далее - Регламент), утвержденного Приказом ФАС России от 19.11.2014 N 727/14.</w:t>
      </w:r>
    </w:p>
    <w:p w:rsidR="00BC3731" w:rsidRPr="00BC3731" w:rsidRDefault="00BC3731">
      <w:pPr>
        <w:pStyle w:val="ConsPlusNormal"/>
        <w:ind w:firstLine="540"/>
        <w:jc w:val="both"/>
      </w:pPr>
      <w:r w:rsidRPr="00BC3731">
        <w:t xml:space="preserve">Согласно </w:t>
      </w:r>
      <w:hyperlink r:id="rId12" w:history="1">
        <w:r w:rsidRPr="00BC3731">
          <w:t>пункту 2 статьи 194</w:t>
        </w:r>
      </w:hyperlink>
      <w:r w:rsidRPr="00BC3731">
        <w:t xml:space="preserve"> Гражданского кодекса Российской Федерации письменные заявления и извещения, сданные в организацию связи до двадцати четырех часов последнего дня срока, считаются сделанными в срок.</w:t>
      </w:r>
    </w:p>
    <w:p w:rsidR="00BC3731" w:rsidRPr="00BC3731" w:rsidRDefault="00BC3731">
      <w:pPr>
        <w:pStyle w:val="ConsPlusNormal"/>
        <w:ind w:firstLine="540"/>
        <w:jc w:val="both"/>
      </w:pPr>
      <w:r w:rsidRPr="00BC3731">
        <w:t xml:space="preserve">Таким образом, контрольному органу в сфере закупок необходимо при получении жалобы </w:t>
      </w:r>
      <w:proofErr w:type="gramStart"/>
      <w:r w:rsidRPr="00BC3731">
        <w:t>учитывать</w:t>
      </w:r>
      <w:proofErr w:type="gramEnd"/>
      <w:r w:rsidRPr="00BC3731">
        <w:t xml:space="preserve"> в том числе указанные положения Гражданского </w:t>
      </w:r>
      <w:hyperlink r:id="rId13" w:history="1">
        <w:r w:rsidRPr="00BC3731">
          <w:t>кодекса</w:t>
        </w:r>
      </w:hyperlink>
      <w:r w:rsidRPr="00BC3731">
        <w:t xml:space="preserve"> Российской Федерации.</w:t>
      </w:r>
    </w:p>
    <w:p w:rsidR="00BC3731" w:rsidRPr="00BC3731" w:rsidRDefault="00BC3731">
      <w:pPr>
        <w:pStyle w:val="ConsPlusNormal"/>
        <w:ind w:firstLine="540"/>
        <w:jc w:val="both"/>
      </w:pPr>
      <w:hyperlink r:id="rId14" w:history="1">
        <w:r w:rsidRPr="00BC3731">
          <w:t>Пунктом 2.14</w:t>
        </w:r>
      </w:hyperlink>
      <w:r w:rsidRPr="00BC3731">
        <w:t xml:space="preserve"> Регламента установлено, что датой поступления жалобы является дата ее регистрации в контрольном органе в порядке, установленном инструкцией по делопроизводству.</w:t>
      </w:r>
    </w:p>
    <w:p w:rsidR="00BC3731" w:rsidRPr="00BC3731" w:rsidRDefault="00BC3731">
      <w:pPr>
        <w:pStyle w:val="ConsPlusNormal"/>
        <w:ind w:firstLine="540"/>
        <w:jc w:val="both"/>
      </w:pPr>
      <w:r w:rsidRPr="00BC3731">
        <w:t>Вместе с тем понятия "подача жалобы" и "поступление жалобы в контрольный орган" не идентичны, в связи с чем если жалоба подана в орган связи до окончания срока подачи заявок, то такая жалоба считается поданной в срок и подлежит принятию к рассмотрению.</w:t>
      </w:r>
    </w:p>
    <w:p w:rsidR="00BC3731" w:rsidRPr="00BC3731" w:rsidRDefault="00BC3731">
      <w:pPr>
        <w:pStyle w:val="ConsPlusNormal"/>
        <w:ind w:firstLine="540"/>
        <w:jc w:val="both"/>
      </w:pPr>
      <w:r w:rsidRPr="00BC3731">
        <w:t xml:space="preserve">Дополнительно ФАС России обращает внимание территориальных органов ФАС России на необходимость учета позиции, изложенной в настоящем письме, при поступлении жалоб </w:t>
      </w:r>
      <w:r w:rsidRPr="00BC3731">
        <w:lastRenderedPageBreak/>
        <w:t>участников закупок, а также на необходимость доведения указанной позиции до сведения всех сотрудников территориальных органов ФАС России.</w:t>
      </w:r>
    </w:p>
    <w:p w:rsidR="00BC3731" w:rsidRPr="00BC3731" w:rsidRDefault="00BC3731">
      <w:pPr>
        <w:pStyle w:val="ConsPlusNormal"/>
        <w:jc w:val="both"/>
      </w:pPr>
    </w:p>
    <w:p w:rsidR="00BC3731" w:rsidRPr="00BC3731" w:rsidRDefault="00BC3731">
      <w:pPr>
        <w:pStyle w:val="ConsPlusNormal"/>
        <w:jc w:val="right"/>
      </w:pPr>
      <w:r w:rsidRPr="00BC3731">
        <w:t>И.Ю.АРТЕМЬЕВ</w:t>
      </w:r>
    </w:p>
    <w:p w:rsidR="00BC3731" w:rsidRPr="00BC3731" w:rsidRDefault="00BC3731">
      <w:pPr>
        <w:pStyle w:val="ConsPlusNormal"/>
        <w:jc w:val="both"/>
      </w:pPr>
    </w:p>
    <w:p w:rsidR="00BC3731" w:rsidRPr="00BC3731" w:rsidRDefault="00BC3731">
      <w:pPr>
        <w:pStyle w:val="ConsPlusNormal"/>
        <w:jc w:val="both"/>
      </w:pPr>
    </w:p>
    <w:bookmarkEnd w:id="0"/>
    <w:p w:rsidR="00A127AB" w:rsidRPr="00BC3731" w:rsidRDefault="00A127AB"/>
    <w:sectPr w:rsidR="00A127AB" w:rsidRPr="00BC3731" w:rsidSect="008D6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31"/>
    <w:rsid w:val="00510776"/>
    <w:rsid w:val="00634E45"/>
    <w:rsid w:val="00A127AB"/>
    <w:rsid w:val="00BC3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7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37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37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7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37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37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9E6E1F701884E9F79FD7891C4422A96DC8F5580785FAC197F1B63E1C32CCB38D8ED52B87C5B6C2i4W0G" TargetMode="External"/><Relationship Id="rId13" Type="http://schemas.openxmlformats.org/officeDocument/2006/relationships/hyperlink" Target="consultantplus://offline/ref=769E6E1F701884E9F79FD7891C4422A96DC8F75E0685FAC197F1B63E1Ci3W2G" TargetMode="External"/><Relationship Id="rId3" Type="http://schemas.openxmlformats.org/officeDocument/2006/relationships/settings" Target="settings.xml"/><Relationship Id="rId7" Type="http://schemas.openxmlformats.org/officeDocument/2006/relationships/hyperlink" Target="consultantplus://offline/ref=769E6E1F701884E9F79FD7891C4422A96DC8F5580785FAC197F1B63E1C32CCB38D8ED52B87C5B6C2i4WEG" TargetMode="External"/><Relationship Id="rId12" Type="http://schemas.openxmlformats.org/officeDocument/2006/relationships/hyperlink" Target="consultantplus://offline/ref=769E6E1F701884E9F79FD7891C4422A96DC8F75E0685FAC197F1B63E1C32CCB38D8ED52B87C5B3C4i4WB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69E6E1F701884E9F79FD7891C4422A96DC9FC5A058AFAC197F1B63E1C32CCB38D8ED52B87C4B0C3i4WBG" TargetMode="External"/><Relationship Id="rId11" Type="http://schemas.openxmlformats.org/officeDocument/2006/relationships/hyperlink" Target="consultantplus://offline/ref=769E6E1F701884E9F79FD7891C4422A96DC6F1560584FAC197F1B63E1C32CCB38D8ED52B87C4B3C2i4WAG" TargetMode="External"/><Relationship Id="rId5" Type="http://schemas.openxmlformats.org/officeDocument/2006/relationships/hyperlink" Target="consultantplus://offline/ref=769E6E1F701884E9F79FD7891C4422A96DC8F55A068BFAC197F1B63E1C32CCB38D8ED52B87C4B2C6i4WFG" TargetMode="External"/><Relationship Id="rId15" Type="http://schemas.openxmlformats.org/officeDocument/2006/relationships/fontTable" Target="fontTable.xml"/><Relationship Id="rId10" Type="http://schemas.openxmlformats.org/officeDocument/2006/relationships/hyperlink" Target="consultantplus://offline/ref=769E6E1F701884E9F79FD7891C4422A96DC8F75E0685FAC197F1B63E1Ci3W2G" TargetMode="External"/><Relationship Id="rId4" Type="http://schemas.openxmlformats.org/officeDocument/2006/relationships/webSettings" Target="webSettings.xml"/><Relationship Id="rId9" Type="http://schemas.openxmlformats.org/officeDocument/2006/relationships/hyperlink" Target="consultantplus://offline/ref=769E6E1F701884E9F79FD7891C4422A96DC8F5580785FAC197F1B63E1Ci3W2G" TargetMode="External"/><Relationship Id="rId14" Type="http://schemas.openxmlformats.org/officeDocument/2006/relationships/hyperlink" Target="consultantplus://offline/ref=769E6E1F701884E9F79FD7891C4422A96DC6F1560584FAC197F1B63E1C32CCB38D8ED52B87C4B3CAi4W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2016-02-05T06:22:00Z</dcterms:created>
  <dcterms:modified xsi:type="dcterms:W3CDTF">2016-02-05T06:23:00Z</dcterms:modified>
</cp:coreProperties>
</file>