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7D" w:rsidRDefault="00AE117D">
      <w:pPr>
        <w:pStyle w:val="ConsPlusTitlePage"/>
      </w:pPr>
      <w:r>
        <w:t xml:space="preserve"> </w:t>
      </w:r>
      <w:r>
        <w:br/>
      </w:r>
    </w:p>
    <w:p w:rsidR="00AE117D" w:rsidRPr="00AE117D" w:rsidRDefault="00AE117D">
      <w:pPr>
        <w:pStyle w:val="ConsPlusNormal"/>
        <w:jc w:val="both"/>
      </w:pPr>
    </w:p>
    <w:p w:rsidR="00AE117D" w:rsidRPr="00AE117D" w:rsidRDefault="00AE117D">
      <w:pPr>
        <w:pStyle w:val="ConsPlusNormal"/>
        <w:ind w:firstLine="540"/>
        <w:jc w:val="both"/>
      </w:pPr>
      <w:r w:rsidRPr="00AE117D">
        <w:rPr>
          <w:b/>
        </w:rPr>
        <w:t>Вопрос:</w:t>
      </w:r>
      <w:r w:rsidRPr="00AE117D">
        <w:t xml:space="preserve"> О закупках, учитываемых в объеме закупок у субъектов малого предпринимательства и социально ориентированных некоммерческих организаций.</w:t>
      </w:r>
    </w:p>
    <w:p w:rsidR="00AE117D" w:rsidRPr="00AE117D" w:rsidRDefault="00AE117D">
      <w:pPr>
        <w:pStyle w:val="ConsPlusNormal"/>
        <w:jc w:val="both"/>
      </w:pPr>
    </w:p>
    <w:p w:rsidR="00AE117D" w:rsidRPr="00AE117D" w:rsidRDefault="00AE117D">
      <w:pPr>
        <w:pStyle w:val="ConsPlusNormal"/>
        <w:ind w:firstLine="540"/>
        <w:jc w:val="both"/>
      </w:pPr>
      <w:r w:rsidRPr="00AE117D">
        <w:rPr>
          <w:b/>
        </w:rPr>
        <w:t>Ответ:</w:t>
      </w:r>
    </w:p>
    <w:p w:rsidR="00AE117D" w:rsidRPr="00AE117D" w:rsidRDefault="00AE117D">
      <w:pPr>
        <w:pStyle w:val="ConsPlusTitle"/>
        <w:jc w:val="center"/>
      </w:pPr>
      <w:r w:rsidRPr="00AE117D">
        <w:t>МИНИСТЕРСТВО ЭКОНОМИЧЕСКОГО РАЗВИТИЯ РОССИЙСКОЙ ФЕДЕРАЦИИ</w:t>
      </w:r>
    </w:p>
    <w:p w:rsidR="00AE117D" w:rsidRPr="00AE117D" w:rsidRDefault="00AE117D">
      <w:pPr>
        <w:pStyle w:val="ConsPlusTitle"/>
        <w:jc w:val="center"/>
      </w:pPr>
    </w:p>
    <w:p w:rsidR="00AE117D" w:rsidRPr="00AE117D" w:rsidRDefault="00AE117D">
      <w:pPr>
        <w:pStyle w:val="ConsPlusTitle"/>
        <w:jc w:val="center"/>
      </w:pPr>
      <w:r w:rsidRPr="00AE117D">
        <w:t>ПИСЬМО</w:t>
      </w:r>
    </w:p>
    <w:p w:rsidR="00AE117D" w:rsidRPr="00AE117D" w:rsidRDefault="00AE117D">
      <w:pPr>
        <w:pStyle w:val="ConsPlusTitle"/>
        <w:jc w:val="center"/>
      </w:pPr>
      <w:r w:rsidRPr="00AE117D">
        <w:t>от 1 декабря 2015 г. N ОГ-Д28-15247</w:t>
      </w:r>
    </w:p>
    <w:p w:rsidR="00AE117D" w:rsidRPr="00AE117D" w:rsidRDefault="00AE117D">
      <w:pPr>
        <w:pStyle w:val="ConsPlusNormal"/>
        <w:jc w:val="both"/>
      </w:pPr>
    </w:p>
    <w:p w:rsidR="00AE117D" w:rsidRPr="00AE117D" w:rsidRDefault="00AE117D">
      <w:pPr>
        <w:pStyle w:val="ConsPlusNormal"/>
        <w:ind w:firstLine="540"/>
        <w:jc w:val="both"/>
      </w:pPr>
      <w:r w:rsidRPr="00AE117D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AE117D">
          <w:t>закона</w:t>
        </w:r>
      </w:hyperlink>
      <w:r w:rsidRPr="00AE117D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AE117D" w:rsidRPr="00AE117D" w:rsidRDefault="00AE117D">
      <w:pPr>
        <w:pStyle w:val="ConsPlusNormal"/>
        <w:ind w:firstLine="540"/>
        <w:jc w:val="both"/>
      </w:pPr>
      <w:r w:rsidRPr="00AE117D">
        <w:t xml:space="preserve">В отношении ситуации 1 с учетом </w:t>
      </w:r>
      <w:hyperlink r:id="rId6" w:history="1">
        <w:r w:rsidRPr="00AE117D">
          <w:t>подпункта "д" пункта 2</w:t>
        </w:r>
      </w:hyperlink>
      <w:r w:rsidRPr="00AE117D">
        <w:t xml:space="preserve"> Требований к заполнению отчета об объеме закупок у субъектов малого предпринимательства и социально ориентированных некоммерческих организаций, утвержденных постановлением Правительства Российской Федерации от 17 марта 2015 г. N 238 (далее соответственно - Требования, СМП, СОНКО), отмечаем следующее.</w:t>
      </w:r>
    </w:p>
    <w:p w:rsidR="00AE117D" w:rsidRPr="00AE117D" w:rsidRDefault="00AE117D">
      <w:pPr>
        <w:pStyle w:val="ConsPlusNormal"/>
        <w:ind w:firstLine="540"/>
        <w:jc w:val="both"/>
      </w:pPr>
      <w:proofErr w:type="gramStart"/>
      <w:r w:rsidRPr="00AE117D">
        <w:t>В объем закупок СМП, СОНКО за отчетный год включается сумма денежных средств, подлежащих оплате в отчетном финансовом году, по контрактам, заключенным в отчетном финансовом году, а также до начала отчетного финансового года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СМП, СОНКО.</w:t>
      </w:r>
      <w:proofErr w:type="gramEnd"/>
    </w:p>
    <w:p w:rsidR="00AE117D" w:rsidRPr="00AE117D" w:rsidRDefault="00AE117D">
      <w:pPr>
        <w:pStyle w:val="ConsPlusNormal"/>
        <w:ind w:firstLine="540"/>
        <w:jc w:val="both"/>
      </w:pPr>
      <w:r w:rsidRPr="00AE117D">
        <w:t xml:space="preserve">Таким образом, в рассматриваемой ситуации в объеме СМП, СОНКО за 2015 год учету подлежат денежные средства, оплачиваемые в 2015 году (1 </w:t>
      </w:r>
      <w:proofErr w:type="gramStart"/>
      <w:r w:rsidRPr="00AE117D">
        <w:t>млн</w:t>
      </w:r>
      <w:proofErr w:type="gramEnd"/>
      <w:r w:rsidRPr="00AE117D">
        <w:t xml:space="preserve"> руб.), а в 2016 году - денежные средства, оплачиваемые в 2016 году (19 млн руб.). При этом заказчиком не выполнен обязательный объем закупок у СМП, СОНКО в 2015 году (не менее 15% совокупного годового объема закупок).</w:t>
      </w:r>
    </w:p>
    <w:p w:rsidR="00AE117D" w:rsidRPr="00AE117D" w:rsidRDefault="00AE117D">
      <w:pPr>
        <w:pStyle w:val="ConsPlusNormal"/>
        <w:ind w:firstLine="540"/>
        <w:jc w:val="both"/>
      </w:pPr>
      <w:proofErr w:type="gramStart"/>
      <w:r w:rsidRPr="00AE117D">
        <w:t xml:space="preserve">В отношении ситуации 2 отмечаем, что положениями </w:t>
      </w:r>
      <w:hyperlink r:id="rId7" w:history="1">
        <w:r w:rsidRPr="00AE117D">
          <w:t>Закона</w:t>
        </w:r>
      </w:hyperlink>
      <w:r w:rsidRPr="00AE117D">
        <w:t xml:space="preserve"> N 44-ФЗ не установлены ограничения для участия СМП, в случае если заказчиком в соответствии с </w:t>
      </w:r>
      <w:hyperlink r:id="rId8" w:history="1">
        <w:r w:rsidRPr="00AE117D">
          <w:t>частью 5 статьи 30</w:t>
        </w:r>
      </w:hyperlink>
      <w:r w:rsidRPr="00AE117D">
        <w:t xml:space="preserve"> Закона N 44-ФЗ в извещении об осуществлении закупки установлено требование к поставщику (подрядчику, исполнителю), не являющемуся СМП, СОНКО, о привлечении к исполнению контракта субподрядчиков, соисполнителей из числа СМП, СОНКО.</w:t>
      </w:r>
      <w:proofErr w:type="gramEnd"/>
    </w:p>
    <w:p w:rsidR="00AE117D" w:rsidRPr="00AE117D" w:rsidRDefault="00AE117D">
      <w:pPr>
        <w:pStyle w:val="ConsPlusNormal"/>
        <w:ind w:firstLine="540"/>
        <w:jc w:val="both"/>
      </w:pPr>
      <w:proofErr w:type="gramStart"/>
      <w:r w:rsidRPr="00AE117D">
        <w:t xml:space="preserve">При этом, учитывая положения </w:t>
      </w:r>
      <w:hyperlink r:id="rId9" w:history="1">
        <w:r w:rsidRPr="00AE117D">
          <w:t>подпункта "е" пункта 2</w:t>
        </w:r>
      </w:hyperlink>
      <w:r w:rsidRPr="00AE117D">
        <w:t xml:space="preserve"> Требований, в объеме закупок у СМП, СОНКО подлежит учету объем фактического привлечения в отчетном году к исполнению контрактов субподрядчиков (соисполнителей) из числа СМП, СОНКО, но не более объема, установленного условиями контракта в виде процента цены контракта, вне зависимости от того, является ли победитель определения поставщика (подрядчика, исполнителя) СМП или нет.</w:t>
      </w:r>
      <w:proofErr w:type="gramEnd"/>
    </w:p>
    <w:p w:rsidR="00AE117D" w:rsidRPr="00AE117D" w:rsidRDefault="00AE117D">
      <w:pPr>
        <w:pStyle w:val="ConsPlusNormal"/>
        <w:ind w:firstLine="540"/>
        <w:jc w:val="both"/>
      </w:pPr>
      <w:r w:rsidRPr="00AE117D">
        <w:t xml:space="preserve">Кроме того, в случае, если победитель определения поставщика (подрядчика, исполнителя) с установленным в извещении об осуществлении закупки </w:t>
      </w:r>
      <w:proofErr w:type="gramStart"/>
      <w:r w:rsidRPr="00AE117D">
        <w:t>требованием</w:t>
      </w:r>
      <w:proofErr w:type="gramEnd"/>
      <w:r w:rsidRPr="00AE117D">
        <w:t xml:space="preserve"> о привлечении к исполнению контракта субподрядчиков, соисполнителей из числа СМП, СОНКО является СМП, за ним также сохраняется обязанность по привлечению субподрядчиков, соисполнителей из числа СМП, СОНКО в объеме, установленном условиями контракта.</w:t>
      </w:r>
    </w:p>
    <w:p w:rsidR="00AE117D" w:rsidRPr="00AE117D" w:rsidRDefault="00AE117D">
      <w:pPr>
        <w:pStyle w:val="ConsPlusNormal"/>
        <w:ind w:firstLine="540"/>
        <w:jc w:val="both"/>
      </w:pPr>
      <w:r w:rsidRPr="00AE117D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E117D">
        <w:t>издавать</w:t>
      </w:r>
      <w:proofErr w:type="gramEnd"/>
      <w:r w:rsidRPr="00AE117D">
        <w:t xml:space="preserve"> разъяснения по применению положений нормативных правовых актов.</w:t>
      </w:r>
    </w:p>
    <w:p w:rsidR="00AE117D" w:rsidRPr="00AE117D" w:rsidRDefault="00AE117D">
      <w:pPr>
        <w:pStyle w:val="ConsPlusNormal"/>
        <w:ind w:firstLine="540"/>
        <w:jc w:val="both"/>
      </w:pPr>
      <w:r w:rsidRPr="00AE117D">
        <w:t xml:space="preserve">В соответствии с </w:t>
      </w:r>
      <w:hyperlink r:id="rId10" w:history="1">
        <w:r w:rsidRPr="00AE117D">
          <w:t>Положением</w:t>
        </w:r>
      </w:hyperlink>
      <w:r w:rsidRPr="00AE117D"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</w:t>
      </w:r>
      <w:r w:rsidRPr="00AE117D">
        <w:lastRenderedPageBreak/>
        <w:t>Российской Федерации.</w:t>
      </w:r>
    </w:p>
    <w:p w:rsidR="00AE117D" w:rsidRPr="00AE117D" w:rsidRDefault="00AE117D">
      <w:pPr>
        <w:pStyle w:val="ConsPlusNormal"/>
        <w:jc w:val="both"/>
      </w:pPr>
    </w:p>
    <w:p w:rsidR="00AE117D" w:rsidRPr="00AE117D" w:rsidRDefault="00AE117D">
      <w:pPr>
        <w:pStyle w:val="ConsPlusNormal"/>
        <w:jc w:val="right"/>
      </w:pPr>
      <w:r w:rsidRPr="00AE117D">
        <w:t>Директор Департамента</w:t>
      </w:r>
    </w:p>
    <w:p w:rsidR="00AE117D" w:rsidRPr="00AE117D" w:rsidRDefault="00AE117D">
      <w:pPr>
        <w:pStyle w:val="ConsPlusNormal"/>
        <w:jc w:val="right"/>
      </w:pPr>
      <w:r w:rsidRPr="00AE117D">
        <w:t>развития контрактной системы</w:t>
      </w:r>
    </w:p>
    <w:p w:rsidR="00AE117D" w:rsidRPr="00AE117D" w:rsidRDefault="00AE117D">
      <w:pPr>
        <w:pStyle w:val="ConsPlusNormal"/>
        <w:jc w:val="right"/>
      </w:pPr>
      <w:r w:rsidRPr="00AE117D">
        <w:t>М.В.ЧЕМЕРИСОВ</w:t>
      </w:r>
    </w:p>
    <w:p w:rsidR="00AE117D" w:rsidRPr="00AE117D" w:rsidRDefault="00AE117D">
      <w:pPr>
        <w:pStyle w:val="ConsPlusNormal"/>
      </w:pPr>
      <w:r w:rsidRPr="00AE117D">
        <w:t>01.12.2015</w:t>
      </w:r>
    </w:p>
    <w:p w:rsidR="00AE117D" w:rsidRPr="00AE117D" w:rsidRDefault="00AE117D">
      <w:pPr>
        <w:pStyle w:val="ConsPlusNormal"/>
      </w:pPr>
    </w:p>
    <w:p w:rsidR="00AE117D" w:rsidRPr="00AE117D" w:rsidRDefault="00AE117D">
      <w:pPr>
        <w:pStyle w:val="ConsPlusNormal"/>
      </w:pPr>
    </w:p>
    <w:p w:rsidR="00A127AB" w:rsidRPr="00AE117D" w:rsidRDefault="00A127AB">
      <w:bookmarkStart w:id="0" w:name="_GoBack"/>
      <w:bookmarkEnd w:id="0"/>
    </w:p>
    <w:sectPr w:rsidR="00A127AB" w:rsidRPr="00AE117D" w:rsidSect="005F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7D"/>
    <w:rsid w:val="00510776"/>
    <w:rsid w:val="00634E45"/>
    <w:rsid w:val="00A127AB"/>
    <w:rsid w:val="00A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1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1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69978CDE2CD58C39FB89321AFA0CB598A593D7E5C055A039F5C31CD3A96ECAEC2ED446CEB44A1DoBm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69978CDE2CD58C39FB89321AFA0CB598A593D7E5C055A039F5C31CD3oAm9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69978CDE2CD58C39FB89321AFA0CB598A593DBE2C355A039F5C31CD3A96ECAEC2ED446CEB54218oBmA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869978CDE2CD58C39FB89321AFA0CB598A593D7E5C055A039F5C31CD3oAm9N" TargetMode="External"/><Relationship Id="rId10" Type="http://schemas.openxmlformats.org/officeDocument/2006/relationships/hyperlink" Target="consultantplus://offline/ref=C869978CDE2CD58C39FB89321AFA0CB598AA9DD5E5C555A039F5C31CD3A96ECAEC2ED446CEB54219oBm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69978CDE2CD58C39FB89321AFA0CB598A593DBE2C355A039F5C31CD3A96ECAEC2ED446CEB54218oBm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2016-02-03T13:38:00Z</dcterms:created>
  <dcterms:modified xsi:type="dcterms:W3CDTF">2016-02-03T13:39:00Z</dcterms:modified>
</cp:coreProperties>
</file>