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EA" w:rsidRDefault="008C02EA">
      <w:pPr>
        <w:pStyle w:val="ConsPlusTitlePage"/>
      </w:pPr>
      <w:r>
        <w:t xml:space="preserve"> </w:t>
      </w:r>
      <w:r>
        <w:br/>
      </w:r>
    </w:p>
    <w:p w:rsidR="008C02EA" w:rsidRDefault="008C02EA">
      <w:pPr>
        <w:pStyle w:val="ConsPlusNormal"/>
        <w:jc w:val="both"/>
      </w:pPr>
    </w:p>
    <w:p w:rsidR="008C02EA" w:rsidRDefault="008C02E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внесении изменений в план-график размещения заказов при изменении количества (объема) поставляемого товара (работы, услуги).</w:t>
      </w:r>
    </w:p>
    <w:p w:rsidR="008C02EA" w:rsidRDefault="008C02EA">
      <w:pPr>
        <w:pStyle w:val="ConsPlusNormal"/>
        <w:jc w:val="both"/>
      </w:pPr>
    </w:p>
    <w:p w:rsidR="008C02EA" w:rsidRDefault="008C02EA">
      <w:pPr>
        <w:pStyle w:val="ConsPlusNormal"/>
        <w:ind w:firstLine="540"/>
        <w:jc w:val="both"/>
      </w:pPr>
      <w:r>
        <w:rPr>
          <w:b/>
        </w:rPr>
        <w:t>Ответ:</w:t>
      </w:r>
    </w:p>
    <w:p w:rsidR="008C02EA" w:rsidRDefault="008C02E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C02EA" w:rsidRDefault="008C02EA">
      <w:pPr>
        <w:pStyle w:val="ConsPlusTitle"/>
        <w:jc w:val="center"/>
      </w:pPr>
    </w:p>
    <w:p w:rsidR="008C02EA" w:rsidRDefault="008C02EA">
      <w:pPr>
        <w:pStyle w:val="ConsPlusTitle"/>
        <w:jc w:val="center"/>
      </w:pPr>
      <w:r>
        <w:t>ПИСЬМО</w:t>
      </w:r>
    </w:p>
    <w:p w:rsidR="008C02EA" w:rsidRDefault="008C02EA">
      <w:pPr>
        <w:pStyle w:val="ConsPlusTitle"/>
        <w:jc w:val="center"/>
      </w:pPr>
      <w:r>
        <w:t>от 21 сентября 2015 г. N ОГ-Д28-12798</w:t>
      </w:r>
    </w:p>
    <w:p w:rsidR="008C02EA" w:rsidRDefault="008C02EA">
      <w:pPr>
        <w:pStyle w:val="ConsPlusNormal"/>
        <w:jc w:val="both"/>
      </w:pPr>
    </w:p>
    <w:p w:rsidR="008C02EA" w:rsidRPr="008C02EA" w:rsidRDefault="008C02EA">
      <w:pPr>
        <w:pStyle w:val="ConsPlusNormal"/>
        <w:ind w:firstLine="540"/>
        <w:jc w:val="both"/>
      </w:pPr>
      <w:r w:rsidRPr="008C02EA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8C02EA">
          <w:t>закона</w:t>
        </w:r>
      </w:hyperlink>
      <w:r w:rsidRPr="008C02EA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C02EA" w:rsidRPr="008C02EA" w:rsidRDefault="008C02EA">
      <w:pPr>
        <w:pStyle w:val="ConsPlusNormal"/>
        <w:ind w:firstLine="540"/>
        <w:jc w:val="both"/>
      </w:pPr>
      <w:proofErr w:type="gramStart"/>
      <w:r w:rsidRPr="008C02EA">
        <w:t xml:space="preserve">Согласно </w:t>
      </w:r>
      <w:hyperlink r:id="rId6" w:history="1">
        <w:r w:rsidRPr="008C02EA">
          <w:t>части 2 статьи 112</w:t>
        </w:r>
      </w:hyperlink>
      <w:r w:rsidRPr="008C02EA">
        <w:t xml:space="preserve"> Закона N 44-ФЗ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планы-графики размещения заказов на 2014 и 2015 годы по правилам, действовавшим до дня вступления в силу настоящего</w:t>
      </w:r>
      <w:proofErr w:type="gramEnd"/>
      <w:r w:rsidRPr="008C02EA">
        <w:t xml:space="preserve"> Федерального закона,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</w:p>
    <w:p w:rsidR="008C02EA" w:rsidRPr="008C02EA" w:rsidRDefault="008C02EA">
      <w:pPr>
        <w:pStyle w:val="ConsPlusNormal"/>
        <w:ind w:firstLine="540"/>
        <w:jc w:val="both"/>
      </w:pPr>
      <w:proofErr w:type="gramStart"/>
      <w:r w:rsidRPr="008C02EA">
        <w:t xml:space="preserve">В этой связи следует отметить, что в настоящее время планы-графики размещения заказов размещаются заказчиками на официальном сайте в сети Интернет в порядке, утвержденном совместным </w:t>
      </w:r>
      <w:hyperlink r:id="rId7" w:history="1">
        <w:r w:rsidRPr="008C02EA">
          <w:t>приказом</w:t>
        </w:r>
      </w:hyperlink>
      <w:r w:rsidRPr="008C02EA">
        <w:t xml:space="preserve"> Минэкономразвития России и Федерального казначейства от 27 декабря 2011 г. N 761/20н "Об утверждении порядка размещения на официальном сайте планов-графиков размещения заказа на поставки товаров, выполнение работ, оказание услуг для нужд заказчиков и формы</w:t>
      </w:r>
      <w:proofErr w:type="gramEnd"/>
      <w:r w:rsidRPr="008C02EA">
        <w:t xml:space="preserve"> планов-графиков размещения заказа на поставки товаров, выполнение работ, оказание услуг для нужд заказчиков" (далее - Приказ N 761/20н).</w:t>
      </w:r>
    </w:p>
    <w:p w:rsidR="008C02EA" w:rsidRPr="008C02EA" w:rsidRDefault="008C02EA">
      <w:pPr>
        <w:pStyle w:val="ConsPlusNormal"/>
        <w:ind w:firstLine="540"/>
        <w:jc w:val="both"/>
      </w:pPr>
      <w:proofErr w:type="gramStart"/>
      <w:r w:rsidRPr="008C02EA">
        <w:t xml:space="preserve">При этом особенности, указанные в </w:t>
      </w:r>
      <w:hyperlink r:id="rId8" w:history="1">
        <w:r w:rsidRPr="008C02EA">
          <w:t>части 2 статьи 112</w:t>
        </w:r>
      </w:hyperlink>
      <w:r w:rsidRPr="008C02EA">
        <w:t xml:space="preserve"> Закона N 44-ФЗ, установлены совместным </w:t>
      </w:r>
      <w:hyperlink r:id="rId9" w:history="1">
        <w:r w:rsidRPr="008C02EA">
          <w:t>приказом</w:t>
        </w:r>
      </w:hyperlink>
      <w:r w:rsidRPr="008C02EA">
        <w:t xml:space="preserve"> Минэкономразвития России и Казначейства России от 31 марта 2015 г. N 182/7н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</w:t>
      </w:r>
      <w:proofErr w:type="gramEnd"/>
      <w:r w:rsidRPr="008C02EA">
        <w:t>, выполнение работ, оказание услуг планов-графиков размещения заказов на 2015 - 2016 годы".</w:t>
      </w:r>
    </w:p>
    <w:p w:rsidR="008C02EA" w:rsidRPr="008C02EA" w:rsidRDefault="008C02EA">
      <w:pPr>
        <w:pStyle w:val="ConsPlusNormal"/>
        <w:ind w:firstLine="540"/>
        <w:jc w:val="both"/>
      </w:pPr>
      <w:r w:rsidRPr="008C02EA">
        <w:t xml:space="preserve">Внесение изменений в план-график осуществляется в случаях, указанных в </w:t>
      </w:r>
      <w:hyperlink r:id="rId10" w:history="1">
        <w:r w:rsidRPr="008C02EA">
          <w:t>пункте 15</w:t>
        </w:r>
      </w:hyperlink>
      <w:r w:rsidRPr="008C02EA">
        <w:t xml:space="preserve"> Приложения N 2 к Приказу N 761/20н.</w:t>
      </w:r>
    </w:p>
    <w:p w:rsidR="008C02EA" w:rsidRPr="008C02EA" w:rsidRDefault="008C02EA">
      <w:pPr>
        <w:pStyle w:val="ConsPlusNormal"/>
        <w:ind w:firstLine="540"/>
        <w:jc w:val="both"/>
      </w:pPr>
      <w:r w:rsidRPr="008C02EA">
        <w:t xml:space="preserve">Согласно </w:t>
      </w:r>
      <w:hyperlink r:id="rId11" w:history="1">
        <w:r w:rsidRPr="008C02EA">
          <w:t>подпункту 5 пункта 15</w:t>
        </w:r>
      </w:hyperlink>
      <w:r w:rsidRPr="008C02EA">
        <w:t xml:space="preserve"> Приложения N 2 к Приказу N 761/20н внесение изменений в планы-графики осуществляется в случае возникновения обстоятельств, предвидеть которые на дату утверждения плана-графика было невозможно.</w:t>
      </w:r>
    </w:p>
    <w:p w:rsidR="008C02EA" w:rsidRPr="008C02EA" w:rsidRDefault="008C02EA">
      <w:pPr>
        <w:pStyle w:val="ConsPlusNormal"/>
        <w:ind w:firstLine="540"/>
        <w:jc w:val="both"/>
      </w:pPr>
      <w:r w:rsidRPr="008C02EA">
        <w:t xml:space="preserve">Таким образом, полагаем, что при изменении количества (объема) поставляемого товара (работы, услуги) заказчик обязан внести изменения в план-график размещения заказов в соответствии с требованиями </w:t>
      </w:r>
      <w:hyperlink r:id="rId12" w:history="1">
        <w:r w:rsidRPr="008C02EA">
          <w:t>подпункта 5 пункта 15</w:t>
        </w:r>
      </w:hyperlink>
      <w:r w:rsidRPr="008C02EA">
        <w:t xml:space="preserve"> Приложения N 2 к Приказу N 761/20н.</w:t>
      </w:r>
    </w:p>
    <w:p w:rsidR="008C02EA" w:rsidRPr="008C02EA" w:rsidRDefault="008C02EA">
      <w:pPr>
        <w:pStyle w:val="ConsPlusNormal"/>
        <w:ind w:firstLine="540"/>
        <w:jc w:val="both"/>
      </w:pPr>
      <w:r w:rsidRPr="008C02EA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C02EA">
        <w:t>издавать</w:t>
      </w:r>
      <w:proofErr w:type="gramEnd"/>
      <w:r w:rsidRPr="008C02EA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3" w:history="1">
        <w:r w:rsidRPr="008C02EA">
          <w:t>Положением</w:t>
        </w:r>
      </w:hyperlink>
      <w:r w:rsidRPr="008C02EA">
        <w:t xml:space="preserve"> о Министерстве экономического развития Российской Федерации, утвержденным постановлением </w:t>
      </w:r>
      <w:r w:rsidRPr="008C02EA">
        <w:lastRenderedPageBreak/>
        <w:t>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8C02EA" w:rsidRPr="008C02EA" w:rsidRDefault="008C02EA">
      <w:pPr>
        <w:pStyle w:val="ConsPlusNormal"/>
        <w:jc w:val="both"/>
      </w:pPr>
    </w:p>
    <w:p w:rsidR="008C02EA" w:rsidRPr="008C02EA" w:rsidRDefault="008C02EA">
      <w:pPr>
        <w:pStyle w:val="ConsPlusNormal"/>
        <w:jc w:val="right"/>
      </w:pPr>
      <w:r w:rsidRPr="008C02EA">
        <w:t>Директор Департамента</w:t>
      </w:r>
    </w:p>
    <w:p w:rsidR="008C02EA" w:rsidRPr="008C02EA" w:rsidRDefault="008C02EA">
      <w:pPr>
        <w:pStyle w:val="ConsPlusNormal"/>
        <w:jc w:val="right"/>
      </w:pPr>
      <w:r w:rsidRPr="008C02EA">
        <w:t>развития контрактной системы</w:t>
      </w:r>
    </w:p>
    <w:p w:rsidR="008C02EA" w:rsidRPr="008C02EA" w:rsidRDefault="008C02EA">
      <w:pPr>
        <w:pStyle w:val="ConsPlusNormal"/>
        <w:jc w:val="right"/>
      </w:pPr>
      <w:r w:rsidRPr="008C02EA">
        <w:t>М.В.ЧЕМЕРИСОВ</w:t>
      </w:r>
    </w:p>
    <w:p w:rsidR="008C02EA" w:rsidRPr="008C02EA" w:rsidRDefault="008C02EA">
      <w:pPr>
        <w:pStyle w:val="ConsPlusNormal"/>
      </w:pPr>
      <w:r w:rsidRPr="008C02EA">
        <w:t>21.09.2015</w:t>
      </w:r>
    </w:p>
    <w:p w:rsidR="008C02EA" w:rsidRPr="008C02EA" w:rsidRDefault="008C02EA">
      <w:pPr>
        <w:pStyle w:val="ConsPlusNormal"/>
      </w:pPr>
    </w:p>
    <w:p w:rsidR="00A127AB" w:rsidRDefault="00A127AB">
      <w:bookmarkStart w:id="0" w:name="_GoBack"/>
      <w:bookmarkEnd w:id="0"/>
    </w:p>
    <w:sectPr w:rsidR="00A127AB" w:rsidSect="00F4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EA"/>
    <w:rsid w:val="00510776"/>
    <w:rsid w:val="00634E45"/>
    <w:rsid w:val="008C02EA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0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02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0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02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578D642EE59A83478E18BF4B57BD437E3CF90963C41221662AAA9083F0F95648982AA7OARAN" TargetMode="External"/><Relationship Id="rId13" Type="http://schemas.openxmlformats.org/officeDocument/2006/relationships/hyperlink" Target="consultantplus://offline/ref=2D578D642EE59A83478E18BF4B57BD437E33FA096EC21221662AAA9083F0F95648982AA5AD615BF4OCR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578D642EE59A83478E18BF4B57BD437E3FF60D65C11221662AAA9083F0F95648982AA5AD615BF7OCR8N" TargetMode="External"/><Relationship Id="rId12" Type="http://schemas.openxmlformats.org/officeDocument/2006/relationships/hyperlink" Target="consultantplus://offline/ref=2D578D642EE59A83478E18BF4B57BD437E3FF60D65C11221662AAA9083F0F95648982AA5AD615BF3OCR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578D642EE59A83478E18BF4B57BD437E3CFE0B66C61221662AAA9083F0F95648982AA5AD605DF7OCREN" TargetMode="External"/><Relationship Id="rId11" Type="http://schemas.openxmlformats.org/officeDocument/2006/relationships/hyperlink" Target="consultantplus://offline/ref=2D578D642EE59A83478E18BF4B57BD437E3FF60D65C11221662AAA9083F0F95648982AA5AD615BF3OCR9N" TargetMode="External"/><Relationship Id="rId5" Type="http://schemas.openxmlformats.org/officeDocument/2006/relationships/hyperlink" Target="consultantplus://offline/ref=2D578D642EE59A83478E18BF4B57BD437E3CF90963C41221662AAA9083OFR0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578D642EE59A83478E18BF4B57BD437E3FF60D65C11221662AAA9083F0F95648982AA5AD615BF3OCR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578D642EE59A83478E18BF4B57BD437E3CF60E6EC11221662AAA9083F0F95648982AA5AD615BF7OCR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2016-02-03T13:17:00Z</dcterms:created>
  <dcterms:modified xsi:type="dcterms:W3CDTF">2016-02-03T13:18:00Z</dcterms:modified>
</cp:coreProperties>
</file>