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36" w:rsidRDefault="00010936">
      <w:pPr>
        <w:pStyle w:val="ConsPlusTitlePage"/>
      </w:pPr>
      <w:r>
        <w:t xml:space="preserve"> </w:t>
      </w:r>
      <w:r>
        <w:br/>
      </w:r>
    </w:p>
    <w:p w:rsidR="00010936" w:rsidRDefault="00010936">
      <w:pPr>
        <w:pStyle w:val="ConsPlusNormal"/>
        <w:jc w:val="both"/>
      </w:pPr>
    </w:p>
    <w:p w:rsidR="00010936" w:rsidRPr="00010936" w:rsidRDefault="00010936">
      <w:pPr>
        <w:pStyle w:val="ConsPlusNormal"/>
        <w:ind w:firstLine="540"/>
        <w:jc w:val="both"/>
      </w:pPr>
      <w:r w:rsidRPr="00010936">
        <w:rPr>
          <w:b/>
        </w:rPr>
        <w:t>Вопрос:</w:t>
      </w:r>
      <w:r w:rsidRPr="00010936">
        <w:t xml:space="preserve"> Об участии группы лиц на стороне одного участника в закупках товаров, работ, услуг отдельными видами </w:t>
      </w:r>
      <w:proofErr w:type="spellStart"/>
      <w:r w:rsidRPr="00010936">
        <w:t>юрлиц</w:t>
      </w:r>
      <w:proofErr w:type="spellEnd"/>
      <w:r w:rsidRPr="00010936">
        <w:t>.</w:t>
      </w:r>
    </w:p>
    <w:p w:rsidR="00010936" w:rsidRPr="00010936" w:rsidRDefault="00010936">
      <w:pPr>
        <w:pStyle w:val="ConsPlusNormal"/>
        <w:jc w:val="both"/>
      </w:pPr>
    </w:p>
    <w:p w:rsidR="00010936" w:rsidRPr="00010936" w:rsidRDefault="00010936">
      <w:pPr>
        <w:pStyle w:val="ConsPlusNormal"/>
        <w:ind w:firstLine="540"/>
        <w:jc w:val="both"/>
      </w:pPr>
      <w:r w:rsidRPr="00010936">
        <w:rPr>
          <w:b/>
        </w:rPr>
        <w:t>Ответ:</w:t>
      </w:r>
    </w:p>
    <w:p w:rsidR="00010936" w:rsidRPr="00010936" w:rsidRDefault="00010936">
      <w:pPr>
        <w:pStyle w:val="ConsPlusTitle"/>
        <w:jc w:val="center"/>
      </w:pPr>
      <w:r w:rsidRPr="00010936">
        <w:t>МИНИСТЕРСТВО ЭКОНОМИЧЕСКОГО РАЗВИТИЯ РОССИЙСКОЙ ФЕДЕРАЦИИ</w:t>
      </w:r>
    </w:p>
    <w:p w:rsidR="00010936" w:rsidRPr="00010936" w:rsidRDefault="00010936">
      <w:pPr>
        <w:pStyle w:val="ConsPlusTitle"/>
        <w:jc w:val="center"/>
      </w:pPr>
    </w:p>
    <w:p w:rsidR="00010936" w:rsidRPr="00010936" w:rsidRDefault="00010936">
      <w:pPr>
        <w:pStyle w:val="ConsPlusTitle"/>
        <w:jc w:val="center"/>
      </w:pPr>
      <w:r w:rsidRPr="00010936">
        <w:t>ПИСЬМО</w:t>
      </w:r>
    </w:p>
    <w:p w:rsidR="00010936" w:rsidRPr="00010936" w:rsidRDefault="00010936">
      <w:pPr>
        <w:pStyle w:val="ConsPlusTitle"/>
        <w:jc w:val="center"/>
      </w:pPr>
      <w:r w:rsidRPr="00010936">
        <w:t>от 30 октября 2015 г. N Д28и-3153</w:t>
      </w:r>
    </w:p>
    <w:p w:rsidR="00010936" w:rsidRPr="00010936" w:rsidRDefault="00010936">
      <w:pPr>
        <w:pStyle w:val="ConsPlusNormal"/>
        <w:jc w:val="both"/>
      </w:pPr>
    </w:p>
    <w:p w:rsidR="00010936" w:rsidRPr="00010936" w:rsidRDefault="00010936">
      <w:pPr>
        <w:pStyle w:val="ConsPlusNormal"/>
        <w:ind w:firstLine="540"/>
        <w:jc w:val="both"/>
      </w:pPr>
      <w:r w:rsidRPr="00010936">
        <w:t xml:space="preserve">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Федерального </w:t>
      </w:r>
      <w:hyperlink r:id="rId5" w:history="1">
        <w:r w:rsidRPr="00010936">
          <w:t>закона</w:t>
        </w:r>
      </w:hyperlink>
      <w:r w:rsidRPr="00010936">
        <w:t xml:space="preserve"> от 18 июля 2011 г. N 223-ФЗ "О закупках товаров, работ, услуг отдельными видами юридических лиц" (далее - Закон N 223-ФЗ) и сообщает.</w:t>
      </w:r>
      <w:bookmarkStart w:id="0" w:name="_GoBack"/>
      <w:bookmarkEnd w:id="0"/>
    </w:p>
    <w:p w:rsidR="00010936" w:rsidRPr="00010936" w:rsidRDefault="00010936">
      <w:pPr>
        <w:pStyle w:val="ConsPlusNormal"/>
        <w:ind w:firstLine="540"/>
        <w:jc w:val="both"/>
      </w:pPr>
      <w:proofErr w:type="gramStart"/>
      <w:r w:rsidRPr="00010936">
        <w:t xml:space="preserve">Согласно </w:t>
      </w:r>
      <w:hyperlink r:id="rId6" w:history="1">
        <w:r w:rsidRPr="00010936">
          <w:t>части 1 статьи 2</w:t>
        </w:r>
      </w:hyperlink>
      <w:r w:rsidRPr="00010936">
        <w:t xml:space="preserve"> Закона N 223-ФЗ при закупке товаров, работ, услуг заказчики руководствуются </w:t>
      </w:r>
      <w:hyperlink r:id="rId7" w:history="1">
        <w:r w:rsidRPr="00010936">
          <w:t>Конституцией</w:t>
        </w:r>
      </w:hyperlink>
      <w:r w:rsidRPr="00010936">
        <w:t xml:space="preserve"> Российской Федерации, Гражданским </w:t>
      </w:r>
      <w:hyperlink r:id="rId8" w:history="1">
        <w:r w:rsidRPr="00010936">
          <w:t>кодексом</w:t>
        </w:r>
      </w:hyperlink>
      <w:r w:rsidRPr="00010936">
        <w:t xml:space="preserve"> Российской Федерации (далее - ГК РФ), Законом N 223-ФЗ,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9" w:history="1">
        <w:r w:rsidRPr="00010936">
          <w:t>части 3 статьи 2</w:t>
        </w:r>
      </w:hyperlink>
      <w:r w:rsidRPr="00010936">
        <w:t xml:space="preserve"> Закона N 223-ФЗ правовыми актами, регламентирующими</w:t>
      </w:r>
      <w:proofErr w:type="gramEnd"/>
      <w:r w:rsidRPr="00010936">
        <w:t xml:space="preserve"> правила закупки (далее - Положение о закупке).</w:t>
      </w:r>
    </w:p>
    <w:p w:rsidR="00010936" w:rsidRPr="00010936" w:rsidRDefault="00010936">
      <w:pPr>
        <w:pStyle w:val="ConsPlusNormal"/>
        <w:ind w:firstLine="540"/>
        <w:jc w:val="both"/>
      </w:pPr>
      <w:r w:rsidRPr="00010936">
        <w:t xml:space="preserve">В соответствии с </w:t>
      </w:r>
      <w:hyperlink r:id="rId10" w:history="1">
        <w:r w:rsidRPr="00010936">
          <w:t>частью 2 статьи 2</w:t>
        </w:r>
      </w:hyperlink>
      <w:r w:rsidRPr="00010936">
        <w:t xml:space="preserve"> Закона N 223-ФЗ положение о закупке является документом, который регламентирует закупочную деятельность заказчика. Положение должно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положения, связанные с обеспечением закупки.</w:t>
      </w:r>
    </w:p>
    <w:p w:rsidR="00010936" w:rsidRPr="00010936" w:rsidRDefault="00010936">
      <w:pPr>
        <w:pStyle w:val="ConsPlusNormal"/>
        <w:ind w:firstLine="540"/>
        <w:jc w:val="both"/>
      </w:pPr>
      <w:r w:rsidRPr="00010936">
        <w:t xml:space="preserve">В силу </w:t>
      </w:r>
      <w:hyperlink r:id="rId11" w:history="1">
        <w:r w:rsidRPr="00010936">
          <w:t>части 3 статьи 3</w:t>
        </w:r>
      </w:hyperlink>
      <w:r w:rsidRPr="00010936">
        <w:t xml:space="preserve"> Закона N 223-ФЗ в положении о закупке могут быть предусмотрены иные (помимо конкурса или аукциона) способы закупки. При этом заказчик обязан установить в положении о закупке порядок закупки указанными способами.</w:t>
      </w:r>
    </w:p>
    <w:p w:rsidR="00010936" w:rsidRPr="00010936" w:rsidRDefault="00010936">
      <w:pPr>
        <w:pStyle w:val="ConsPlusNormal"/>
        <w:ind w:firstLine="540"/>
        <w:jc w:val="both"/>
      </w:pPr>
      <w:proofErr w:type="gramStart"/>
      <w:r w:rsidRPr="00010936">
        <w:t xml:space="preserve">В соответствии с </w:t>
      </w:r>
      <w:hyperlink r:id="rId12" w:history="1">
        <w:r w:rsidRPr="00010936">
          <w:t>частью 5 статьи 3</w:t>
        </w:r>
      </w:hyperlink>
      <w:r w:rsidRPr="00010936">
        <w:t xml:space="preserve"> Закона N 223-ФЗ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w:t>
      </w:r>
      <w:proofErr w:type="gramEnd"/>
      <w:r w:rsidRPr="00010936">
        <w:t xml:space="preserve">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010936" w:rsidRPr="00010936" w:rsidRDefault="00010936">
      <w:pPr>
        <w:pStyle w:val="ConsPlusNormal"/>
        <w:ind w:firstLine="540"/>
        <w:jc w:val="both"/>
      </w:pPr>
      <w:r w:rsidRPr="00010936">
        <w:t xml:space="preserve">Форма объединения лиц для участия в закупках законодательством Российской Федерации не определена. Вместе с тем </w:t>
      </w:r>
      <w:proofErr w:type="gramStart"/>
      <w:r w:rsidRPr="00010936">
        <w:t xml:space="preserve">исходя из буквального толкования </w:t>
      </w:r>
      <w:hyperlink r:id="rId13" w:history="1">
        <w:r w:rsidRPr="00010936">
          <w:t>части</w:t>
        </w:r>
        <w:proofErr w:type="gramEnd"/>
        <w:r w:rsidRPr="00010936">
          <w:t xml:space="preserve"> 5 статьи 3</w:t>
        </w:r>
      </w:hyperlink>
      <w:r w:rsidRPr="00010936">
        <w:t xml:space="preserve"> Закона N 223-ФЗ в любой закупке может участвовать несколько юридических лиц или несколько индивидуальных предпринимателей на стороне одного участника закупки, которые будут рассматриваться как коллективные участники.</w:t>
      </w:r>
    </w:p>
    <w:p w:rsidR="00010936" w:rsidRPr="00010936" w:rsidRDefault="00010936">
      <w:pPr>
        <w:pStyle w:val="ConsPlusNormal"/>
        <w:ind w:firstLine="540"/>
        <w:jc w:val="both"/>
      </w:pPr>
      <w:r w:rsidRPr="00010936">
        <w:t xml:space="preserve">Согласно </w:t>
      </w:r>
      <w:hyperlink r:id="rId14" w:history="1">
        <w:r w:rsidRPr="00010936">
          <w:t>статье 308</w:t>
        </w:r>
      </w:hyperlink>
      <w:r w:rsidRPr="00010936">
        <w:t xml:space="preserve"> ГК РФ в обязательстве в качестве каждой из его сторон - кредитора или должника - могут участвовать одно или одновременно несколько лиц. 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 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010936" w:rsidRPr="00010936" w:rsidRDefault="00010936">
      <w:pPr>
        <w:pStyle w:val="ConsPlusNormal"/>
        <w:ind w:firstLine="540"/>
        <w:jc w:val="both"/>
      </w:pPr>
      <w:r w:rsidRPr="00010936">
        <w:t xml:space="preserve">Закон N 223-ФЗ </w:t>
      </w:r>
      <w:hyperlink r:id="rId15" w:history="1">
        <w:r w:rsidRPr="00010936">
          <w:t>(часть 5 статьи 3)</w:t>
        </w:r>
      </w:hyperlink>
      <w:r w:rsidRPr="00010936">
        <w:t xml:space="preserve"> определяет возможность множественности лиц в обязательстве, устанавливая, что участником закупки может быть несколько юридических лиц, выступающих на стороне одного участника закупки.</w:t>
      </w:r>
    </w:p>
    <w:p w:rsidR="00010936" w:rsidRPr="00010936" w:rsidRDefault="00010936">
      <w:pPr>
        <w:pStyle w:val="ConsPlusNormal"/>
        <w:ind w:firstLine="540"/>
        <w:jc w:val="both"/>
      </w:pPr>
      <w:r w:rsidRPr="00010936">
        <w:t xml:space="preserve">При подаче заявки несколькими физическими лицами, несколькими юридическими лицами, </w:t>
      </w:r>
      <w:r w:rsidRPr="00010936">
        <w:lastRenderedPageBreak/>
        <w:t>несколькими индивидуальными предпринимателями, объединившимися на стороне одного участника закупки, участниками закупки выступают несколько лиц (далее - группа лиц).</w:t>
      </w:r>
    </w:p>
    <w:p w:rsidR="00010936" w:rsidRPr="00010936" w:rsidRDefault="00010936">
      <w:pPr>
        <w:pStyle w:val="ConsPlusNormal"/>
        <w:ind w:firstLine="540"/>
        <w:jc w:val="both"/>
      </w:pPr>
      <w:r w:rsidRPr="00010936">
        <w:t>Таким образом, в случае подачи заявки группой лиц требованиям, указанным в документации о закупке, должна в совокупности отвечать такая группа лиц, а не отдельно взятое юридическое лицо, выступающее в составе группы лиц.</w:t>
      </w:r>
    </w:p>
    <w:p w:rsidR="00010936" w:rsidRPr="00010936" w:rsidRDefault="00010936">
      <w:pPr>
        <w:pStyle w:val="ConsPlusNormal"/>
        <w:ind w:firstLine="540"/>
        <w:jc w:val="both"/>
      </w:pPr>
      <w:r w:rsidRPr="00010936">
        <w:t>В настоящее время при участии нескольких лиц на стороне одного участника закупки у заказчика могут возникнуть значительные затруднения, поскольку порядок такого множественного участия законодательно не регламентирован.</w:t>
      </w:r>
    </w:p>
    <w:p w:rsidR="00010936" w:rsidRPr="00010936" w:rsidRDefault="00010936">
      <w:pPr>
        <w:pStyle w:val="ConsPlusNormal"/>
        <w:ind w:firstLine="540"/>
        <w:jc w:val="both"/>
      </w:pPr>
      <w:proofErr w:type="gramStart"/>
      <w:r w:rsidRPr="00010936">
        <w:t>В частности, каким образом несколько физических или юридических лиц должны будут подтвердить, что они участвуют в закупке на стороне другого физического или юридического лица, в какой форме должно быть выражено их волеизъявление для заказчика, с кем из юридических (физических) лиц будет заключаться договор, если на стороне одного участвуют несколько таких лиц.</w:t>
      </w:r>
      <w:proofErr w:type="gramEnd"/>
    </w:p>
    <w:p w:rsidR="00010936" w:rsidRPr="00010936" w:rsidRDefault="00010936">
      <w:pPr>
        <w:pStyle w:val="ConsPlusNormal"/>
        <w:ind w:firstLine="540"/>
        <w:jc w:val="both"/>
      </w:pPr>
      <w:r w:rsidRPr="00010936">
        <w:t>Представляется, что заказчик должен предусмотреть это в документации о закупке (например, путем установления определенной формы заявки для участников, в которой несколько лиц могли бы посредством проставления подписей уполномоченных лиц засвидетельствовать, что они участвуют в закупке на стороне конкретного участника, подавшего заявку; пункта о том, что среди нескольких юридических (физических) лиц должно быть названо (самими участвующими лицами) одно лицо, с которым и будет в дальнейшем заключен договор, и именно оно будет нести ответственность перед заказчиком за неисполнение, ненадлежащее исполнение его условий).</w:t>
      </w:r>
    </w:p>
    <w:p w:rsidR="00010936" w:rsidRPr="00010936" w:rsidRDefault="00010936">
      <w:pPr>
        <w:pStyle w:val="ConsPlusNormal"/>
        <w:ind w:firstLine="540"/>
        <w:jc w:val="both"/>
      </w:pPr>
      <w:proofErr w:type="gramStart"/>
      <w:r w:rsidRPr="00010936">
        <w:t>В случае если победителем в процедуре закупки признан участник закупки, на стороне которого выступали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w:t>
      </w:r>
      <w:proofErr w:type="gramEnd"/>
      <w:r w:rsidRPr="00010936">
        <w:t xml:space="preserve">, </w:t>
      </w:r>
      <w:proofErr w:type="gramStart"/>
      <w:r w:rsidRPr="00010936">
        <w:t>совершенного</w:t>
      </w:r>
      <w:proofErr w:type="gramEnd"/>
      <w:r w:rsidRPr="00010936">
        <w:t xml:space="preserve">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w:t>
      </w:r>
      <w:hyperlink r:id="rId16" w:history="1">
        <w:r w:rsidRPr="00010936">
          <w:t>ст. ст. 321</w:t>
        </w:r>
      </w:hyperlink>
      <w:r w:rsidRPr="00010936">
        <w:t xml:space="preserve"> - </w:t>
      </w:r>
      <w:hyperlink r:id="rId17" w:history="1">
        <w:r w:rsidRPr="00010936">
          <w:t>325</w:t>
        </w:r>
      </w:hyperlink>
      <w:r w:rsidRPr="00010936">
        <w:t xml:space="preserve">, </w:t>
      </w:r>
      <w:hyperlink r:id="rId18" w:history="1">
        <w:r w:rsidRPr="00010936">
          <w:t>1047</w:t>
        </w:r>
      </w:hyperlink>
      <w:r w:rsidRPr="00010936">
        <w:t xml:space="preserve"> ГК РФ.</w:t>
      </w:r>
    </w:p>
    <w:p w:rsidR="00010936" w:rsidRPr="00010936" w:rsidRDefault="00010936">
      <w:pPr>
        <w:pStyle w:val="ConsPlusNormal"/>
        <w:ind w:firstLine="540"/>
        <w:jc w:val="both"/>
      </w:pPr>
      <w:r w:rsidRPr="00010936">
        <w:t>В целях обеспечения равенства возможностей и во избежание возможных рисков в положении о закупках и документации о закупке следует указать, что 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010936" w:rsidRPr="00010936" w:rsidRDefault="00010936">
      <w:pPr>
        <w:pStyle w:val="ConsPlusNormal"/>
        <w:ind w:firstLine="540"/>
        <w:jc w:val="both"/>
      </w:pPr>
      <w:r w:rsidRPr="00010936">
        <w:t>На основании изложенного, по мнению Департамента, порядок участия группы лиц в закупках на право заключения договоров по итогам таких закупок, а также порядок заключения таких договоров заказчик должен самостоятельно определить в своем положении о закупке и документации о закупке.</w:t>
      </w:r>
    </w:p>
    <w:p w:rsidR="00010936" w:rsidRPr="00010936" w:rsidRDefault="00010936">
      <w:pPr>
        <w:pStyle w:val="ConsPlusNormal"/>
        <w:ind w:firstLine="540"/>
        <w:jc w:val="both"/>
      </w:pPr>
      <w:r w:rsidRPr="00010936">
        <w:t xml:space="preserve">Одновременно Департамент развития контрактной системы Минэкономразвития России обращает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010936">
        <w:t>издавать</w:t>
      </w:r>
      <w:proofErr w:type="gramEnd"/>
      <w:r w:rsidRPr="00010936">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действующими нормативными правовыми актами Российской Федерации, в том числе </w:t>
      </w:r>
      <w:hyperlink r:id="rId19" w:history="1">
        <w:r w:rsidRPr="00010936">
          <w:t>Положением</w:t>
        </w:r>
      </w:hyperlink>
      <w:r w:rsidRPr="00010936">
        <w:t xml:space="preserve"> о Министерстве,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010936" w:rsidRPr="00010936" w:rsidRDefault="00010936">
      <w:pPr>
        <w:pStyle w:val="ConsPlusNormal"/>
        <w:jc w:val="both"/>
      </w:pPr>
    </w:p>
    <w:p w:rsidR="00010936" w:rsidRPr="00010936" w:rsidRDefault="00010936">
      <w:pPr>
        <w:pStyle w:val="ConsPlusNormal"/>
        <w:jc w:val="right"/>
      </w:pPr>
      <w:r w:rsidRPr="00010936">
        <w:t>Директор Департамента</w:t>
      </w:r>
    </w:p>
    <w:p w:rsidR="00010936" w:rsidRPr="00010936" w:rsidRDefault="00010936">
      <w:pPr>
        <w:pStyle w:val="ConsPlusNormal"/>
        <w:jc w:val="right"/>
      </w:pPr>
      <w:r w:rsidRPr="00010936">
        <w:t>развития контрактной системы</w:t>
      </w:r>
    </w:p>
    <w:p w:rsidR="00010936" w:rsidRPr="00010936" w:rsidRDefault="00010936">
      <w:pPr>
        <w:pStyle w:val="ConsPlusNormal"/>
        <w:jc w:val="right"/>
      </w:pPr>
      <w:r w:rsidRPr="00010936">
        <w:t>М.В.ЧЕМЕРИСОВ</w:t>
      </w:r>
    </w:p>
    <w:p w:rsidR="00010936" w:rsidRPr="00010936" w:rsidRDefault="00010936">
      <w:pPr>
        <w:pStyle w:val="ConsPlusNormal"/>
      </w:pPr>
      <w:r w:rsidRPr="00010936">
        <w:t>30.10.2015</w:t>
      </w:r>
    </w:p>
    <w:p w:rsidR="00010936" w:rsidRPr="00010936" w:rsidRDefault="00010936">
      <w:pPr>
        <w:pStyle w:val="ConsPlusNormal"/>
      </w:pPr>
    </w:p>
    <w:p w:rsidR="00010936" w:rsidRPr="00010936" w:rsidRDefault="00010936">
      <w:pPr>
        <w:pStyle w:val="ConsPlusNormal"/>
      </w:pPr>
    </w:p>
    <w:p w:rsidR="00A127AB" w:rsidRPr="00010936" w:rsidRDefault="00A127AB"/>
    <w:sectPr w:rsidR="00A127AB" w:rsidRPr="00010936" w:rsidSect="00754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36"/>
    <w:rsid w:val="00010936"/>
    <w:rsid w:val="00510776"/>
    <w:rsid w:val="00634E45"/>
    <w:rsid w:val="00A1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09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09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09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09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09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09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95505D5DE52EB777ED9BD23451C087DE95E6596BCBD894D6970F26054T0G" TargetMode="External"/><Relationship Id="rId13" Type="http://schemas.openxmlformats.org/officeDocument/2006/relationships/hyperlink" Target="consultantplus://offline/ref=33495505D5DE52EB777ED9BD23451C087DE65C6990B9BD894D6970F26040D2C680D0D7AADB15295251T6G" TargetMode="External"/><Relationship Id="rId18" Type="http://schemas.openxmlformats.org/officeDocument/2006/relationships/hyperlink" Target="consultantplus://offline/ref=33495505D5DE52EB777ED9BD23451C087DE65F6193BCBD894D6970F26040D2C680D0D7AADB172C5451T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3495505D5DE52EB777ED9BD23451C087EE65A649BEDEA8B1C3C7E5FT7G" TargetMode="External"/><Relationship Id="rId12" Type="http://schemas.openxmlformats.org/officeDocument/2006/relationships/hyperlink" Target="consultantplus://offline/ref=33495505D5DE52EB777ED9BD23451C087DE65C6990B9BD894D6970F26040D2C680D0D7AADB15295251T6G" TargetMode="External"/><Relationship Id="rId17" Type="http://schemas.openxmlformats.org/officeDocument/2006/relationships/hyperlink" Target="consultantplus://offline/ref=33495505D5DE52EB777ED9BD23451C087DE95E6596BCBD894D6970F26040D2C680D0D7AADB142C5E51T2G" TargetMode="External"/><Relationship Id="rId2" Type="http://schemas.microsoft.com/office/2007/relationships/stylesWithEffects" Target="stylesWithEffects.xml"/><Relationship Id="rId16" Type="http://schemas.openxmlformats.org/officeDocument/2006/relationships/hyperlink" Target="consultantplus://offline/ref=33495505D5DE52EB777ED9BD23451C087DE95E6596BCBD894D6970F26040D2C680D0D7AADB142C5151T3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3495505D5DE52EB777ED9BD23451C087DE65C6990B9BD894D6970F26040D2C680D0D7AADB15295451T3G" TargetMode="External"/><Relationship Id="rId11" Type="http://schemas.openxmlformats.org/officeDocument/2006/relationships/hyperlink" Target="consultantplus://offline/ref=33495505D5DE52EB777ED9BD23451C087DE65C6990B9BD894D6970F26040D2C680D0D7AADB15295551TEG" TargetMode="External"/><Relationship Id="rId5" Type="http://schemas.openxmlformats.org/officeDocument/2006/relationships/hyperlink" Target="consultantplus://offline/ref=33495505D5DE52EB777ED9BD23451C087DE65C6990B9BD894D6970F26054T0G" TargetMode="External"/><Relationship Id="rId15" Type="http://schemas.openxmlformats.org/officeDocument/2006/relationships/hyperlink" Target="consultantplus://offline/ref=33495505D5DE52EB777ED9BD23451C087DE65C6990B9BD894D6970F26040D2C680D0D7AADB15295251T6G" TargetMode="External"/><Relationship Id="rId10" Type="http://schemas.openxmlformats.org/officeDocument/2006/relationships/hyperlink" Target="consultantplus://offline/ref=33495505D5DE52EB777ED9BD23451C087DE65C6990B9BD894D6970F26040D2C680D0D7AADB15295451T2G" TargetMode="External"/><Relationship Id="rId19" Type="http://schemas.openxmlformats.org/officeDocument/2006/relationships/hyperlink" Target="consultantplus://offline/ref=33495505D5DE52EB777ED9BD23451C087DE65A6993B9BD894D6970F26040D2C680D0D7AADB15295451T1G" TargetMode="External"/><Relationship Id="rId4" Type="http://schemas.openxmlformats.org/officeDocument/2006/relationships/webSettings" Target="webSettings.xml"/><Relationship Id="rId9" Type="http://schemas.openxmlformats.org/officeDocument/2006/relationships/hyperlink" Target="consultantplus://offline/ref=33495505D5DE52EB777ED9BD23451C087DE65C6990B9BD894D6970F26040D2C680D0D7AADB15295451T1G" TargetMode="External"/><Relationship Id="rId14" Type="http://schemas.openxmlformats.org/officeDocument/2006/relationships/hyperlink" Target="consultantplus://offline/ref=33495505D5DE52EB777ED9BD23451C087DE95E6596BCBD894D6970F26040D2C680D0D7AADB142C5551T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2015-12-25T06:19:00Z</dcterms:created>
  <dcterms:modified xsi:type="dcterms:W3CDTF">2015-12-25T06:20:00Z</dcterms:modified>
</cp:coreProperties>
</file>