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270" w:rsidRDefault="00767270">
      <w:pPr>
        <w:pStyle w:val="ConsPlusTitlePage"/>
      </w:pPr>
      <w:r>
        <w:t xml:space="preserve"> </w:t>
      </w:r>
    </w:p>
    <w:p w:rsidR="00767270" w:rsidRDefault="00767270">
      <w:pPr>
        <w:pStyle w:val="ConsPlusNormal"/>
        <w:jc w:val="both"/>
      </w:pPr>
    </w:p>
    <w:p w:rsidR="00767270" w:rsidRPr="00767270" w:rsidRDefault="00767270">
      <w:pPr>
        <w:pStyle w:val="ConsPlusNormal"/>
        <w:ind w:firstLine="540"/>
        <w:jc w:val="both"/>
      </w:pPr>
      <w:r w:rsidRPr="00767270">
        <w:rPr>
          <w:b/>
        </w:rPr>
        <w:t>Вопрос:</w:t>
      </w:r>
      <w:r w:rsidRPr="00767270">
        <w:t xml:space="preserve"> О расторжении </w:t>
      </w:r>
      <w:proofErr w:type="spellStart"/>
      <w:r w:rsidRPr="00767270">
        <w:t>госконтракта</w:t>
      </w:r>
      <w:proofErr w:type="spellEnd"/>
      <w:r w:rsidRPr="00767270">
        <w:t xml:space="preserve"> при ликвидации подрядчика.</w:t>
      </w:r>
    </w:p>
    <w:p w:rsidR="00767270" w:rsidRPr="00767270" w:rsidRDefault="00767270">
      <w:pPr>
        <w:pStyle w:val="ConsPlusNormal"/>
        <w:jc w:val="both"/>
      </w:pPr>
    </w:p>
    <w:p w:rsidR="00767270" w:rsidRPr="00767270" w:rsidRDefault="00767270">
      <w:pPr>
        <w:pStyle w:val="ConsPlusNormal"/>
        <w:ind w:firstLine="540"/>
        <w:jc w:val="both"/>
      </w:pPr>
      <w:r w:rsidRPr="00767270">
        <w:rPr>
          <w:b/>
        </w:rPr>
        <w:t>Ответ:</w:t>
      </w:r>
    </w:p>
    <w:p w:rsidR="00767270" w:rsidRPr="00767270" w:rsidRDefault="00767270">
      <w:pPr>
        <w:pStyle w:val="ConsPlusTitle"/>
        <w:jc w:val="center"/>
      </w:pPr>
      <w:r w:rsidRPr="00767270">
        <w:t>МИНИСТЕРСТВО ЭКОНОМИЧЕСКОГО РАЗВИТИЯ РОССИЙСКОЙ ФЕДЕРАЦИИ</w:t>
      </w:r>
    </w:p>
    <w:p w:rsidR="00767270" w:rsidRPr="00767270" w:rsidRDefault="00767270">
      <w:pPr>
        <w:pStyle w:val="ConsPlusTitle"/>
        <w:jc w:val="center"/>
      </w:pPr>
    </w:p>
    <w:p w:rsidR="00767270" w:rsidRPr="00767270" w:rsidRDefault="00767270">
      <w:pPr>
        <w:pStyle w:val="ConsPlusTitle"/>
        <w:jc w:val="center"/>
      </w:pPr>
      <w:r w:rsidRPr="00767270">
        <w:t>ПИСЬМО</w:t>
      </w:r>
    </w:p>
    <w:p w:rsidR="00767270" w:rsidRPr="00767270" w:rsidRDefault="00767270">
      <w:pPr>
        <w:pStyle w:val="ConsPlusTitle"/>
        <w:jc w:val="center"/>
      </w:pPr>
      <w:r w:rsidRPr="00767270">
        <w:t>от 9 ноября 2015 г. N Д28и-3292</w:t>
      </w:r>
    </w:p>
    <w:p w:rsidR="00767270" w:rsidRPr="00767270" w:rsidRDefault="00767270">
      <w:pPr>
        <w:pStyle w:val="ConsPlusNormal"/>
        <w:jc w:val="both"/>
      </w:pPr>
    </w:p>
    <w:p w:rsidR="00767270" w:rsidRPr="00767270" w:rsidRDefault="00767270">
      <w:pPr>
        <w:pStyle w:val="ConsPlusNormal"/>
        <w:ind w:firstLine="540"/>
        <w:jc w:val="both"/>
      </w:pPr>
      <w:r w:rsidRPr="00767270">
        <w:t xml:space="preserve">Департамент развития контрактной системы Минэкономразвития России рассмотрел обращение по вопросу о реализации положений Федерального </w:t>
      </w:r>
      <w:hyperlink r:id="rId5" w:history="1">
        <w:r w:rsidRPr="00767270">
          <w:t>закона</w:t>
        </w:r>
      </w:hyperlink>
      <w:r w:rsidRPr="00767270">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767270" w:rsidRPr="00767270" w:rsidRDefault="00767270">
      <w:pPr>
        <w:pStyle w:val="ConsPlusNormal"/>
        <w:ind w:firstLine="540"/>
        <w:jc w:val="both"/>
      </w:pPr>
      <w:r w:rsidRPr="00767270">
        <w:t xml:space="preserve">В силу </w:t>
      </w:r>
      <w:hyperlink r:id="rId6" w:history="1">
        <w:r w:rsidRPr="00767270">
          <w:t>статьи 419</w:t>
        </w:r>
      </w:hyperlink>
      <w:r w:rsidRPr="00767270">
        <w:t xml:space="preserve"> Гражданского кодекса Российской Федерации 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другое).</w:t>
      </w:r>
    </w:p>
    <w:p w:rsidR="00767270" w:rsidRPr="00767270" w:rsidRDefault="00767270">
      <w:pPr>
        <w:pStyle w:val="ConsPlusNormal"/>
        <w:ind w:firstLine="540"/>
        <w:jc w:val="both"/>
      </w:pPr>
      <w:r w:rsidRPr="00767270">
        <w:t xml:space="preserve">Согласно </w:t>
      </w:r>
      <w:hyperlink r:id="rId7" w:history="1">
        <w:r w:rsidRPr="00767270">
          <w:t>части 8 статьи 95</w:t>
        </w:r>
      </w:hyperlink>
      <w:r w:rsidRPr="00767270">
        <w:t xml:space="preserve"> Закона N 44-ФЗ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67270" w:rsidRPr="00767270" w:rsidRDefault="00767270">
      <w:pPr>
        <w:pStyle w:val="ConsPlusNormal"/>
        <w:ind w:firstLine="540"/>
        <w:jc w:val="both"/>
      </w:pPr>
      <w:r w:rsidRPr="00767270">
        <w:t>Вместе с тем в обращении указано, что условиями контракта не было предусмотрено условие об одностороннем отказе от исполнения контракта.</w:t>
      </w:r>
    </w:p>
    <w:p w:rsidR="00767270" w:rsidRPr="00767270" w:rsidRDefault="00767270">
      <w:pPr>
        <w:pStyle w:val="ConsPlusNormal"/>
        <w:ind w:firstLine="540"/>
        <w:jc w:val="both"/>
      </w:pPr>
      <w:r w:rsidRPr="00767270">
        <w:t>Таким образом, в указанном в обращении случае возможно расторжение контракта по решению суда.</w:t>
      </w:r>
    </w:p>
    <w:p w:rsidR="00767270" w:rsidRPr="00767270" w:rsidRDefault="00767270">
      <w:pPr>
        <w:pStyle w:val="ConsPlusNormal"/>
        <w:ind w:firstLine="540"/>
        <w:jc w:val="both"/>
      </w:pPr>
      <w:proofErr w:type="gramStart"/>
      <w:r w:rsidRPr="00767270">
        <w:t xml:space="preserve">Также отмечаем, что </w:t>
      </w:r>
      <w:hyperlink r:id="rId8" w:history="1">
        <w:r w:rsidRPr="00767270">
          <w:t>приказом</w:t>
        </w:r>
      </w:hyperlink>
      <w:r w:rsidRPr="00767270">
        <w:t xml:space="preserve"> Минфина России от 24 ноября 2014 г. N 136н "О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не определены случаи прекращения обязательств сторон государственного контракта при ликвидации юридического лица - подрядчика, так как рассматриваемый случай не предусмотрен положениями </w:t>
      </w:r>
      <w:hyperlink r:id="rId9" w:history="1">
        <w:r w:rsidRPr="00767270">
          <w:t>Закона</w:t>
        </w:r>
      </w:hyperlink>
      <w:r w:rsidRPr="00767270">
        <w:t xml:space="preserve"> N 44-ФЗ.</w:t>
      </w:r>
      <w:proofErr w:type="gramEnd"/>
    </w:p>
    <w:p w:rsidR="00767270" w:rsidRPr="00767270" w:rsidRDefault="00767270">
      <w:pPr>
        <w:pStyle w:val="ConsPlusNormal"/>
        <w:ind w:firstLine="540"/>
        <w:jc w:val="both"/>
      </w:pPr>
      <w:r w:rsidRPr="00767270">
        <w:t>Обращаем внимание, что юридическую силу имеют разъяснения органа государственной власти, наделенного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w:t>
      </w:r>
    </w:p>
    <w:p w:rsidR="00767270" w:rsidRPr="00767270" w:rsidRDefault="00767270">
      <w:pPr>
        <w:pStyle w:val="ConsPlusNormal"/>
        <w:ind w:firstLine="540"/>
        <w:jc w:val="both"/>
      </w:pPr>
      <w:r w:rsidRPr="00767270">
        <w:t xml:space="preserve">Также отмечаем, что в соответствии с </w:t>
      </w:r>
      <w:hyperlink r:id="rId10" w:history="1">
        <w:r w:rsidRPr="00767270">
          <w:t>Положением</w:t>
        </w:r>
      </w:hyperlink>
      <w:r w:rsidRPr="00767270">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Минэкономразвития России не наделено компетенцией по рассмотрению жалоб на действия заказчиков.</w:t>
      </w:r>
    </w:p>
    <w:p w:rsidR="00767270" w:rsidRPr="00767270" w:rsidRDefault="00767270">
      <w:pPr>
        <w:pStyle w:val="ConsPlusNormal"/>
        <w:jc w:val="both"/>
      </w:pPr>
    </w:p>
    <w:p w:rsidR="00767270" w:rsidRPr="00767270" w:rsidRDefault="00767270">
      <w:pPr>
        <w:pStyle w:val="ConsPlusNormal"/>
        <w:jc w:val="right"/>
      </w:pPr>
      <w:r w:rsidRPr="00767270">
        <w:t>Директор Департамента</w:t>
      </w:r>
    </w:p>
    <w:p w:rsidR="00767270" w:rsidRPr="00767270" w:rsidRDefault="00767270">
      <w:pPr>
        <w:pStyle w:val="ConsPlusNormal"/>
        <w:jc w:val="right"/>
      </w:pPr>
      <w:r w:rsidRPr="00767270">
        <w:t>развития контрактной системы</w:t>
      </w:r>
    </w:p>
    <w:p w:rsidR="00767270" w:rsidRPr="00767270" w:rsidRDefault="00767270">
      <w:pPr>
        <w:pStyle w:val="ConsPlusNormal"/>
        <w:jc w:val="right"/>
      </w:pPr>
      <w:r w:rsidRPr="00767270">
        <w:t>М.В.ЧЕМЕРИСОВ</w:t>
      </w:r>
    </w:p>
    <w:p w:rsidR="00767270" w:rsidRPr="00767270" w:rsidRDefault="00767270">
      <w:pPr>
        <w:pStyle w:val="ConsPlusNormal"/>
      </w:pPr>
      <w:r w:rsidRPr="00767270">
        <w:t>09.11.2015</w:t>
      </w:r>
    </w:p>
    <w:p w:rsidR="00767270" w:rsidRPr="00767270" w:rsidRDefault="00767270">
      <w:pPr>
        <w:pStyle w:val="ConsPlusNormal"/>
      </w:pPr>
    </w:p>
    <w:p w:rsidR="00767270" w:rsidRPr="00767270" w:rsidRDefault="00767270">
      <w:pPr>
        <w:pStyle w:val="ConsPlusNormal"/>
      </w:pPr>
    </w:p>
    <w:p w:rsidR="00A127AB" w:rsidRPr="00767270" w:rsidRDefault="00A127AB">
      <w:bookmarkStart w:id="0" w:name="_GoBack"/>
      <w:bookmarkEnd w:id="0"/>
    </w:p>
    <w:sectPr w:rsidR="00A127AB" w:rsidRPr="00767270" w:rsidSect="00050B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270"/>
    <w:rsid w:val="00510776"/>
    <w:rsid w:val="00634E45"/>
    <w:rsid w:val="00767270"/>
    <w:rsid w:val="00A12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72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72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727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72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72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727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CF0788D8D2E46FBADD86F304668DE293AFF688D018604763B43E96F5F53B564DE56FDDAC71D05Ep9wCK" TargetMode="External"/><Relationship Id="rId3" Type="http://schemas.openxmlformats.org/officeDocument/2006/relationships/settings" Target="settings.xml"/><Relationship Id="rId7" Type="http://schemas.openxmlformats.org/officeDocument/2006/relationships/hyperlink" Target="consultantplus://offline/ref=2CCF0788D8D2E46FBADD86F304668DE293A0F684D619604763B43E96F5F53B564DE56FDDAC70D35Dp9w8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CCF0788D8D2E46FBADD86F304668DE293A0F384D41A604763B43E96F5F53B564DE56FDDAC70D957p9wDK" TargetMode="External"/><Relationship Id="rId11" Type="http://schemas.openxmlformats.org/officeDocument/2006/relationships/fontTable" Target="fontTable.xml"/><Relationship Id="rId5" Type="http://schemas.openxmlformats.org/officeDocument/2006/relationships/hyperlink" Target="consultantplus://offline/ref=2CCF0788D8D2E46FBADD86F304668DE293A0F684D619604763B43E96F5pFw5K" TargetMode="External"/><Relationship Id="rId10" Type="http://schemas.openxmlformats.org/officeDocument/2006/relationships/hyperlink" Target="consultantplus://offline/ref=2CCF0788D8D2E46FBADD86F304668DE293AFF881D31B604763B43E96F5F53B564DE56FDDAC71D05Dp9wBK" TargetMode="External"/><Relationship Id="rId4" Type="http://schemas.openxmlformats.org/officeDocument/2006/relationships/webSettings" Target="webSettings.xml"/><Relationship Id="rId9" Type="http://schemas.openxmlformats.org/officeDocument/2006/relationships/hyperlink" Target="consultantplus://offline/ref=2CCF0788D8D2E46FBADD86F304668DE293A0F684D619604763B43E96F5pFw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zakup_33</dc:creator>
  <cp:lastModifiedBy>zakup_33</cp:lastModifiedBy>
  <cp:revision>1</cp:revision>
  <dcterms:created xsi:type="dcterms:W3CDTF">2015-12-22T10:48:00Z</dcterms:created>
  <dcterms:modified xsi:type="dcterms:W3CDTF">2015-12-22T10:49:00Z</dcterms:modified>
</cp:coreProperties>
</file>