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ab/>
      </w:r>
      <w:r w:rsidRPr="00167886">
        <w:rPr>
          <w:b w:val="0"/>
        </w:rPr>
        <w:t>Вопрос: Об указании срока исполнения договора в реестре договоров, заключенных заказчиками по результатам закупки.</w:t>
      </w:r>
    </w:p>
    <w:p w:rsidR="00167886" w:rsidRPr="00167886" w:rsidRDefault="00167886" w:rsidP="00167886">
      <w:pPr>
        <w:pStyle w:val="ConsPlusNormal"/>
        <w:jc w:val="both"/>
        <w:outlineLvl w:val="0"/>
        <w:rPr>
          <w:b w:val="0"/>
        </w:rPr>
      </w:pP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>Ответ:</w:t>
      </w:r>
    </w:p>
    <w:p w:rsidR="00167886" w:rsidRPr="00167886" w:rsidRDefault="00167886" w:rsidP="00167886">
      <w:pPr>
        <w:pStyle w:val="ConsPlusNormal"/>
        <w:jc w:val="center"/>
        <w:rPr>
          <w:b w:val="0"/>
        </w:rPr>
      </w:pPr>
      <w:r w:rsidRPr="00167886">
        <w:rPr>
          <w:b w:val="0"/>
        </w:rPr>
        <w:t>МИНИСТЕРСТВО ЭКОНОМИЧЕСКОГО РАЗВИТИЯ РОССИЙСКОЙ ФЕДЕРАЦИИ</w:t>
      </w:r>
    </w:p>
    <w:p w:rsidR="00167886" w:rsidRPr="00167886" w:rsidRDefault="00167886" w:rsidP="00167886">
      <w:pPr>
        <w:pStyle w:val="ConsPlusNormal"/>
        <w:jc w:val="center"/>
        <w:rPr>
          <w:b w:val="0"/>
        </w:rPr>
      </w:pPr>
    </w:p>
    <w:p w:rsidR="00167886" w:rsidRPr="00167886" w:rsidRDefault="00167886" w:rsidP="00167886">
      <w:pPr>
        <w:pStyle w:val="ConsPlusNormal"/>
        <w:jc w:val="center"/>
        <w:rPr>
          <w:b w:val="0"/>
        </w:rPr>
      </w:pPr>
      <w:r w:rsidRPr="00167886">
        <w:rPr>
          <w:b w:val="0"/>
        </w:rPr>
        <w:t>ПИСЬМО</w:t>
      </w:r>
      <w:bookmarkStart w:id="0" w:name="_GoBack"/>
      <w:bookmarkEnd w:id="0"/>
    </w:p>
    <w:p w:rsidR="00167886" w:rsidRPr="00167886" w:rsidRDefault="00167886" w:rsidP="00167886">
      <w:pPr>
        <w:pStyle w:val="ConsPlusNormal"/>
        <w:jc w:val="center"/>
        <w:rPr>
          <w:b w:val="0"/>
        </w:rPr>
      </w:pPr>
      <w:r w:rsidRPr="00167886">
        <w:rPr>
          <w:b w:val="0"/>
        </w:rPr>
        <w:t>от 21 июля 2015 г. N Д28и-2079</w:t>
      </w:r>
    </w:p>
    <w:p w:rsidR="00167886" w:rsidRPr="00167886" w:rsidRDefault="00167886" w:rsidP="00167886">
      <w:pPr>
        <w:pStyle w:val="ConsPlusNormal"/>
        <w:jc w:val="both"/>
        <w:rPr>
          <w:b w:val="0"/>
        </w:rPr>
      </w:pP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 xml:space="preserve">Департамент развития контрактной системы Минэкономразвития России рассмотрел обращение ОАО по вопросу о разъяснении норм Федерального </w:t>
      </w:r>
      <w:hyperlink r:id="rId5" w:history="1">
        <w:r w:rsidRPr="00167886">
          <w:rPr>
            <w:b w:val="0"/>
          </w:rPr>
          <w:t>закона</w:t>
        </w:r>
      </w:hyperlink>
      <w:r w:rsidRPr="00167886">
        <w:rPr>
          <w:b w:val="0"/>
        </w:rPr>
        <w:t xml:space="preserve"> от 18 июля 2011 г. N 223-ФЗ "О закупках товаров, работ, услуг отдельными видами юридических лиц" (далее - Закон N 223-ФЗ) и сообщает следующее.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 xml:space="preserve">В соответствии с </w:t>
      </w:r>
      <w:hyperlink r:id="rId6" w:history="1">
        <w:r w:rsidRPr="00167886">
          <w:rPr>
            <w:b w:val="0"/>
          </w:rPr>
          <w:t>частью 3 статьи 425</w:t>
        </w:r>
      </w:hyperlink>
      <w:r w:rsidRPr="00167886">
        <w:rPr>
          <w:b w:val="0"/>
        </w:rPr>
        <w:t xml:space="preserve"> Гражданского кодекса Российской Федерации (далее - ГК РФ) законом или договором может быть предусмотрено, что окончание срока действия договора влечет прекращение обязатель</w:t>
      </w:r>
      <w:proofErr w:type="gramStart"/>
      <w:r w:rsidRPr="00167886">
        <w:rPr>
          <w:b w:val="0"/>
        </w:rPr>
        <w:t>ств ст</w:t>
      </w:r>
      <w:proofErr w:type="gramEnd"/>
      <w:r w:rsidRPr="00167886">
        <w:rPr>
          <w:b w:val="0"/>
        </w:rPr>
        <w:t>орон по договору. Договор, в котором отсутствует такое условие, признается действующим до определенного в нем момента окончания исполнения сторонами обязательства.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hyperlink r:id="rId7" w:history="1">
        <w:r w:rsidRPr="00167886">
          <w:rPr>
            <w:b w:val="0"/>
          </w:rPr>
          <w:t>Частью 2 статьи 4.1</w:t>
        </w:r>
      </w:hyperlink>
      <w:r w:rsidRPr="00167886">
        <w:rPr>
          <w:b w:val="0"/>
        </w:rPr>
        <w:t xml:space="preserve"> Закона N 223-ФЗ установлено, что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 xml:space="preserve">Порядок ведения указанного реестра, в том числе включаемые в него информация и документы о закупках, сроки размещения такой информации и документов в указанном реестре, утвержден </w:t>
      </w:r>
      <w:hyperlink r:id="rId8" w:history="1">
        <w:r w:rsidRPr="00167886">
          <w:rPr>
            <w:b w:val="0"/>
          </w:rPr>
          <w:t>Постановлением</w:t>
        </w:r>
      </w:hyperlink>
      <w:r w:rsidRPr="00167886">
        <w:rPr>
          <w:b w:val="0"/>
        </w:rPr>
        <w:t xml:space="preserve"> Правительства Российской Федерации от 31 октября 2014 г. N 1132 (далее - Правила).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 xml:space="preserve">В соответствии с </w:t>
      </w:r>
      <w:hyperlink r:id="rId9" w:history="1">
        <w:r w:rsidRPr="00167886">
          <w:rPr>
            <w:b w:val="0"/>
          </w:rPr>
          <w:t>пунктом "з" части 2</w:t>
        </w:r>
      </w:hyperlink>
      <w:r w:rsidRPr="00167886">
        <w:rPr>
          <w:b w:val="0"/>
        </w:rPr>
        <w:t xml:space="preserve"> Правил в реестр договоров, заключенных заказчиком по результатам закупки, включаются информация и документы, касающиеся результатов исполнения договора, в том числе оплаты договора.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proofErr w:type="gramStart"/>
      <w:r w:rsidRPr="00167886">
        <w:rPr>
          <w:b w:val="0"/>
        </w:rPr>
        <w:t xml:space="preserve">Также </w:t>
      </w:r>
      <w:hyperlink r:id="rId10" w:history="1">
        <w:r w:rsidRPr="00167886">
          <w:rPr>
            <w:b w:val="0"/>
          </w:rPr>
          <w:t>пунктом 21</w:t>
        </w:r>
      </w:hyperlink>
      <w:r w:rsidRPr="00167886">
        <w:rPr>
          <w:b w:val="0"/>
        </w:rPr>
        <w:t xml:space="preserve"> Порядка формирования информации и документов, а также обмена информацией и документами между заказчиками и Федеральным казначейством в целях ведения реестра договоров, заключенных заказчиками по результатам закупки, утвержденного приказом Минфина России от 29 декабря 2014 г. N 173н (далее - Порядок), при формировании информации о сроке (периоде) исполнения договора указываются следующие сведения:</w:t>
      </w:r>
      <w:proofErr w:type="gramEnd"/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>дата начала исполнения договора, договора с субподрядчиком;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>дата окончания исполнения договора.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hyperlink r:id="rId11" w:history="1">
        <w:r w:rsidRPr="00167886">
          <w:rPr>
            <w:b w:val="0"/>
          </w:rPr>
          <w:t>Пунктом 33</w:t>
        </w:r>
      </w:hyperlink>
      <w:r w:rsidRPr="00167886">
        <w:rPr>
          <w:b w:val="0"/>
        </w:rPr>
        <w:t xml:space="preserve"> Порядка определена информация, касающаяся исполнения договора, в том числе его оплаты, данная информация включается в реестр договоров.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lastRenderedPageBreak/>
        <w:t>Таким образом, при заполнении заказчиком информации о сроке исполнения договора в реестре договоров под исполнением договора следует понимать полное исполнение сторонами взятых на себя обязательств, то есть приемку поставленного товара, выполненной работы (ее результатов) и оплату заказчиком поставленного товара, выполненной работы (ее результатов).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 xml:space="preserve">Положениями </w:t>
      </w:r>
      <w:hyperlink r:id="rId12" w:history="1">
        <w:r w:rsidRPr="00167886">
          <w:rPr>
            <w:b w:val="0"/>
          </w:rPr>
          <w:t>статьи 722</w:t>
        </w:r>
      </w:hyperlink>
      <w:r w:rsidRPr="00167886">
        <w:rPr>
          <w:b w:val="0"/>
        </w:rPr>
        <w:t xml:space="preserve"> ГК РФ установлено, что в случае, когда законом, иным правовым актом, договором подряда или обычаями делового оборота предусмотрен для результата работы гарантийный срок, результат работы должен в течение всего гарантийного срока соответствовать условиям договора о качестве.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 xml:space="preserve">Так, между подрядчиком и заказчиком возникает особое (гарантийное) обязательство, так как результат работы должен в течение всего гарантийного срока соответствовать условиям договора о качестве. Гарантийное обязательство включает, во-первых, право заказчика требовать от подрядчика обеспечения надлежащего качества результата выполненных работ и, во-вторых, обязанность подрядчика обеспечивать его с момента приемки и до окончания действия гарантийного срока. В случае ненадлежащего исполнения подрядчиком гарантийного обязательства заказчик вправе предъявить к нему неблагоприятные последствия, предусмотренные </w:t>
      </w:r>
      <w:hyperlink r:id="rId13" w:history="1">
        <w:r w:rsidRPr="00167886">
          <w:rPr>
            <w:b w:val="0"/>
          </w:rPr>
          <w:t>статьей 723</w:t>
        </w:r>
      </w:hyperlink>
      <w:r w:rsidRPr="00167886">
        <w:rPr>
          <w:b w:val="0"/>
        </w:rPr>
        <w:t xml:space="preserve"> ГК РФ, например, безвозмездное устранение недостатков в разумный срок.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>Таким образом, в срок исполнения договора не включается срок гарантийных обязательств, так как гарантийное обязательство является самостоятельной обеспечительной мерой, имеющей свои индивидуальные признаки.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proofErr w:type="gramStart"/>
      <w:r w:rsidRPr="00167886">
        <w:rPr>
          <w:b w:val="0"/>
        </w:rPr>
        <w:t xml:space="preserve">Согласно </w:t>
      </w:r>
      <w:hyperlink r:id="rId14" w:history="1">
        <w:r w:rsidRPr="00167886">
          <w:rPr>
            <w:b w:val="0"/>
          </w:rPr>
          <w:t>статье 314</w:t>
        </w:r>
      </w:hyperlink>
      <w:r w:rsidRPr="00167886">
        <w:rPr>
          <w:b w:val="0"/>
        </w:rPr>
        <w:t xml:space="preserve"> ГК РФ, если обязательство предусматривает или позволяет определить день его исполнения либо период, в течение которого оно должно быть исполнено (в том числе в случае, если этот период исчисляется с момента исполнения обязанностей другой стороной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 в пределах такого</w:t>
      </w:r>
      <w:proofErr w:type="gramEnd"/>
      <w:r w:rsidRPr="00167886">
        <w:rPr>
          <w:b w:val="0"/>
        </w:rPr>
        <w:t xml:space="preserve"> периода.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>То есть при невозможности определения точной даты исполнения договора заказчику при заполнении информации о сроке исполнения договора следует указывать конечную дату периода, в течение которого договор будет исполнен.</w:t>
      </w:r>
    </w:p>
    <w:p w:rsidR="00167886" w:rsidRPr="00167886" w:rsidRDefault="00167886" w:rsidP="00167886">
      <w:pPr>
        <w:pStyle w:val="ConsPlusNormal"/>
        <w:ind w:firstLine="540"/>
        <w:jc w:val="both"/>
        <w:rPr>
          <w:b w:val="0"/>
        </w:rPr>
      </w:pPr>
      <w:r w:rsidRPr="00167886">
        <w:rPr>
          <w:b w:val="0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167886">
        <w:rPr>
          <w:b w:val="0"/>
        </w:rPr>
        <w:t>издавать</w:t>
      </w:r>
      <w:proofErr w:type="gramEnd"/>
      <w:r w:rsidRPr="00167886">
        <w:rPr>
          <w:b w:val="0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15" w:history="1">
        <w:r w:rsidRPr="00167886">
          <w:rPr>
            <w:b w:val="0"/>
          </w:rPr>
          <w:t>Положением</w:t>
        </w:r>
      </w:hyperlink>
      <w:r w:rsidRPr="00167886">
        <w:rPr>
          <w:b w:val="0"/>
        </w:rPr>
        <w:t xml:space="preserve"> о Министерстве, </w:t>
      </w:r>
      <w:r w:rsidRPr="00167886">
        <w:rPr>
          <w:b w:val="0"/>
        </w:rPr>
        <w:lastRenderedPageBreak/>
        <w:t>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167886" w:rsidRPr="00167886" w:rsidRDefault="00167886" w:rsidP="00167886">
      <w:pPr>
        <w:pStyle w:val="ConsPlusNormal"/>
        <w:jc w:val="both"/>
        <w:rPr>
          <w:b w:val="0"/>
        </w:rPr>
      </w:pPr>
    </w:p>
    <w:p w:rsidR="00167886" w:rsidRPr="00167886" w:rsidRDefault="00167886" w:rsidP="00167886">
      <w:pPr>
        <w:pStyle w:val="ConsPlusNormal"/>
        <w:jc w:val="right"/>
        <w:rPr>
          <w:b w:val="0"/>
        </w:rPr>
      </w:pPr>
      <w:r w:rsidRPr="00167886">
        <w:rPr>
          <w:b w:val="0"/>
        </w:rPr>
        <w:t>Директор Департамента</w:t>
      </w:r>
    </w:p>
    <w:p w:rsidR="00167886" w:rsidRPr="00167886" w:rsidRDefault="00167886" w:rsidP="00167886">
      <w:pPr>
        <w:pStyle w:val="ConsPlusNormal"/>
        <w:jc w:val="right"/>
        <w:rPr>
          <w:b w:val="0"/>
        </w:rPr>
      </w:pPr>
      <w:r w:rsidRPr="00167886">
        <w:rPr>
          <w:b w:val="0"/>
        </w:rPr>
        <w:t>развития контрактной системы</w:t>
      </w:r>
    </w:p>
    <w:p w:rsidR="00167886" w:rsidRPr="00167886" w:rsidRDefault="00167886" w:rsidP="00167886">
      <w:pPr>
        <w:pStyle w:val="ConsPlusNormal"/>
        <w:jc w:val="right"/>
        <w:rPr>
          <w:b w:val="0"/>
        </w:rPr>
      </w:pPr>
      <w:r w:rsidRPr="00167886">
        <w:rPr>
          <w:b w:val="0"/>
        </w:rPr>
        <w:t>М.В.ЧЕМЕРИСОВ</w:t>
      </w:r>
    </w:p>
    <w:p w:rsidR="00167886" w:rsidRPr="00167886" w:rsidRDefault="00167886" w:rsidP="00167886">
      <w:pPr>
        <w:pStyle w:val="ConsPlusNormal"/>
        <w:rPr>
          <w:b w:val="0"/>
        </w:rPr>
      </w:pPr>
      <w:r w:rsidRPr="00167886">
        <w:rPr>
          <w:b w:val="0"/>
        </w:rPr>
        <w:t>21.07.2015</w:t>
      </w:r>
    </w:p>
    <w:p w:rsidR="009F385E" w:rsidRDefault="00167886" w:rsidP="00167886">
      <w:pPr>
        <w:tabs>
          <w:tab w:val="left" w:pos="2630"/>
        </w:tabs>
      </w:pPr>
    </w:p>
    <w:sectPr w:rsidR="009F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86"/>
    <w:rsid w:val="00167886"/>
    <w:rsid w:val="00510776"/>
    <w:rsid w:val="006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212DEC2E104E712474BD8A3D62E33E5BAF9322D9A7606DEA87E8C1CFBAF3D70A42510C3F124133QAF6G" TargetMode="External"/><Relationship Id="rId13" Type="http://schemas.openxmlformats.org/officeDocument/2006/relationships/hyperlink" Target="consultantplus://offline/ref=0D212DEC2E104E712474BD8A3D62E33E5BA09127D8A8606DEA87E8C1CFBAF3D70A42510C3F134033QAF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212DEC2E104E712474BD8A3D62E33E5BA0922FDBAD606DEA87E8C1CFBAF3D70A425109Q3F6G" TargetMode="External"/><Relationship Id="rId12" Type="http://schemas.openxmlformats.org/officeDocument/2006/relationships/hyperlink" Target="consultantplus://offline/ref=0D212DEC2E104E712474BD8A3D62E33E5BA09127D8A8606DEA87E8C1CFBAF3D70A42510C3F134033QAF4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212DEC2E104E712474BD8A3D62E33E5BA09120DAAF606DEA87E8C1CFBAF3D70A42510C3F104133QAF6G" TargetMode="External"/><Relationship Id="rId11" Type="http://schemas.openxmlformats.org/officeDocument/2006/relationships/hyperlink" Target="consultantplus://offline/ref=0D212DEC2E104E712474BD8A3D62E33E5BAF9721D8A8606DEA87E8C1CFBAF3D70A42510C3F124332QAF6G" TargetMode="External"/><Relationship Id="rId5" Type="http://schemas.openxmlformats.org/officeDocument/2006/relationships/hyperlink" Target="consultantplus://offline/ref=0D212DEC2E104E712474BD8A3D62E33E5BA0922FDBAD606DEA87E8C1CFQBFAG" TargetMode="External"/><Relationship Id="rId15" Type="http://schemas.openxmlformats.org/officeDocument/2006/relationships/hyperlink" Target="consultantplus://offline/ref=0D212DEC2E104E712474BD8A3D62E33E5BAF972FD8AD606DEA87E8C1CFBAF3D70A42510C3F124130QAF2G" TargetMode="External"/><Relationship Id="rId10" Type="http://schemas.openxmlformats.org/officeDocument/2006/relationships/hyperlink" Target="consultantplus://offline/ref=0D212DEC2E104E712474BD8A3D62E33E5BAF9721D8A8606DEA87E8C1CFBAF3D70A42510C3F12413BQAF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212DEC2E104E712474BD8A3D62E33E5BAF9322D9A7606DEA87E8C1CFBAF3D70A42510C3F124130QAF0G" TargetMode="External"/><Relationship Id="rId14" Type="http://schemas.openxmlformats.org/officeDocument/2006/relationships/hyperlink" Target="consultantplus://offline/ref=0D212DEC2E104E712474BD8A3D62E33E5BA09120DAAF606DEA87E8C1CFBAF3D70A42510C3F1742Q3F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E1020AB7</Template>
  <TotalTime>1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2015-11-12T06:05:00Z</dcterms:created>
  <dcterms:modified xsi:type="dcterms:W3CDTF">2015-11-12T06:06:00Z</dcterms:modified>
</cp:coreProperties>
</file>