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C46" w:rsidRDefault="00CC41E4">
      <w:pPr>
        <w:pStyle w:val="ConsPlusTitlePage"/>
      </w:pPr>
      <w:r>
        <w:t xml:space="preserve"> </w:t>
      </w:r>
      <w:r w:rsidR="00126C46">
        <w:br/>
      </w:r>
    </w:p>
    <w:p w:rsidR="00126C46" w:rsidRDefault="00126C46">
      <w:pPr>
        <w:pStyle w:val="ConsPlusNormal"/>
        <w:jc w:val="both"/>
      </w:pPr>
    </w:p>
    <w:p w:rsidR="00126C46" w:rsidRDefault="00126C46">
      <w:pPr>
        <w:pStyle w:val="ConsPlusTitle"/>
        <w:jc w:val="center"/>
      </w:pPr>
      <w:r>
        <w:t>МИНИСТЕРСТВО ФИНАНСОВ РОССИЙСКОЙ ФЕДЕРАЦИИ</w:t>
      </w:r>
    </w:p>
    <w:p w:rsidR="00126C46" w:rsidRDefault="00126C46">
      <w:pPr>
        <w:pStyle w:val="ConsPlusTitle"/>
        <w:jc w:val="center"/>
      </w:pPr>
      <w:r>
        <w:t>N 02-04-04/56937</w:t>
      </w:r>
    </w:p>
    <w:p w:rsidR="00126C46" w:rsidRDefault="00126C46">
      <w:pPr>
        <w:pStyle w:val="ConsPlusTitle"/>
        <w:jc w:val="center"/>
      </w:pPr>
    </w:p>
    <w:p w:rsidR="00126C46" w:rsidRDefault="00126C46">
      <w:pPr>
        <w:pStyle w:val="ConsPlusTitle"/>
        <w:jc w:val="center"/>
      </w:pPr>
      <w:r>
        <w:t>МИНИСТЕРСТВО ЭКОНОМИЧЕСКОГО РАЗВИТИЯ РОССИЙСКОЙ ФЕДЕРАЦИИ</w:t>
      </w:r>
    </w:p>
    <w:p w:rsidR="00126C46" w:rsidRDefault="00126C46">
      <w:pPr>
        <w:pStyle w:val="ConsPlusTitle"/>
        <w:jc w:val="center"/>
      </w:pPr>
      <w:r>
        <w:t>N 28329-ЕЕ/Д28и</w:t>
      </w:r>
    </w:p>
    <w:p w:rsidR="00126C46" w:rsidRDefault="00126C46">
      <w:pPr>
        <w:pStyle w:val="ConsPlusTitle"/>
        <w:jc w:val="center"/>
      </w:pPr>
    </w:p>
    <w:p w:rsidR="00126C46" w:rsidRDefault="00126C46">
      <w:pPr>
        <w:pStyle w:val="ConsPlusTitle"/>
        <w:jc w:val="center"/>
      </w:pPr>
      <w:r>
        <w:t>ПИСЬМО</w:t>
      </w:r>
    </w:p>
    <w:p w:rsidR="00126C46" w:rsidRDefault="00126C46">
      <w:pPr>
        <w:pStyle w:val="ConsPlusTitle"/>
        <w:jc w:val="center"/>
      </w:pPr>
      <w:r>
        <w:t>от 6 октября 2015 года</w:t>
      </w:r>
    </w:p>
    <w:p w:rsidR="00126C46" w:rsidRDefault="00126C46">
      <w:pPr>
        <w:pStyle w:val="ConsPlusNormal"/>
        <w:jc w:val="both"/>
      </w:pPr>
    </w:p>
    <w:p w:rsidR="00126C46" w:rsidRPr="00CC41E4" w:rsidRDefault="00126C46">
      <w:pPr>
        <w:pStyle w:val="ConsPlusNormal"/>
        <w:ind w:firstLine="540"/>
        <w:jc w:val="both"/>
      </w:pPr>
      <w:proofErr w:type="gramStart"/>
      <w:r w:rsidRPr="00CC41E4">
        <w:t xml:space="preserve">Министерство финансов Российской Федерации и Министерство экономического развития Российской Федерации в связи с обращениями финансовых органов о порядке заключения в 2015 году государственных (муниципальных) контрактов в рамках осуществления капитальных вложений в объекты капитального строительства или приобретение объектов недвижимого имущества, источником финансового обеспечения которых являются предоставленные из федерального бюджета субсидии бюджетам субъектов Российской Федерации на </w:t>
      </w:r>
      <w:proofErr w:type="spellStart"/>
      <w:r w:rsidRPr="00CC41E4">
        <w:t>софинансирование</w:t>
      </w:r>
      <w:proofErr w:type="spellEnd"/>
      <w:r w:rsidRPr="00CC41E4">
        <w:t xml:space="preserve"> капитальных вложений в объекты государственной</w:t>
      </w:r>
      <w:proofErr w:type="gramEnd"/>
      <w:r w:rsidRPr="00CC41E4">
        <w:t xml:space="preserve"> собственности субъектов Российской Федерации или для последующего предоставления субсидий местным бюджетам на </w:t>
      </w:r>
      <w:proofErr w:type="spellStart"/>
      <w:r w:rsidRPr="00CC41E4">
        <w:t>софинансирование</w:t>
      </w:r>
      <w:proofErr w:type="spellEnd"/>
      <w:r w:rsidRPr="00CC41E4">
        <w:t xml:space="preserve"> капитальных вложений в объекты муниципальной собственности (далее соответственно - капитальные вложения, межбюджетные субсидии), сообщают.</w:t>
      </w:r>
    </w:p>
    <w:p w:rsidR="00126C46" w:rsidRPr="00CC41E4" w:rsidRDefault="00126C46">
      <w:pPr>
        <w:pStyle w:val="ConsPlusNormal"/>
        <w:ind w:firstLine="540"/>
        <w:jc w:val="both"/>
      </w:pPr>
      <w:proofErr w:type="gramStart"/>
      <w:r w:rsidRPr="00CC41E4">
        <w:t xml:space="preserve">В соответствии с </w:t>
      </w:r>
      <w:hyperlink r:id="rId5" w:history="1">
        <w:r w:rsidRPr="00CC41E4">
          <w:t>пунктом 3 статьи 79.1</w:t>
        </w:r>
      </w:hyperlink>
      <w:r w:rsidRPr="00CC41E4">
        <w:t xml:space="preserve"> Бюджетного кодекса Российской Федерации (далее - Бюджетный кодекс) бюджетные ассигнования на осуществление бюджетных инвестиций и предоставление бюджетным и автономным учреждениям, государственным (муниципальным) унитарным предприятиям субсидий на осуществление капитальных вложений в объекты государственной собственности субъектов Российской Федерации (муниципальной собственности), </w:t>
      </w:r>
      <w:proofErr w:type="spellStart"/>
      <w:r w:rsidRPr="00CC41E4">
        <w:t>софинансирование</w:t>
      </w:r>
      <w:proofErr w:type="spellEnd"/>
      <w:r w:rsidRPr="00CC41E4">
        <w:t xml:space="preserve"> капитальных вложений в которые осуществляется за счет межбюджетных субсидий, подлежат утверждению законом субъекта Российской Федерации</w:t>
      </w:r>
      <w:proofErr w:type="gramEnd"/>
      <w:r w:rsidRPr="00CC41E4">
        <w:t xml:space="preserve"> о бюджете субъекта Российской Федерации (решением представительного органа муниципального образования о местном бюджете) раздельно по каждому объекту.</w:t>
      </w:r>
    </w:p>
    <w:p w:rsidR="00126C46" w:rsidRPr="00CC41E4" w:rsidRDefault="00126C46">
      <w:pPr>
        <w:pStyle w:val="ConsPlusNormal"/>
        <w:ind w:firstLine="540"/>
        <w:jc w:val="both"/>
      </w:pPr>
      <w:r w:rsidRPr="00CC41E4">
        <w:t xml:space="preserve">Предоставление межбюджетных субсидий бюджетам субъектов Российской Федерации осуществляется в соответствии с нормативными правовыми актами Правительства Российской Федерации и решениями Президента Российской Федерации, при этом в силу положений </w:t>
      </w:r>
      <w:hyperlink r:id="rId6" w:history="1">
        <w:r w:rsidRPr="00CC41E4">
          <w:t>статьи 179.1</w:t>
        </w:r>
      </w:hyperlink>
      <w:r w:rsidRPr="00CC41E4">
        <w:t xml:space="preserve"> Бюджетного кодекса предоставление указанных межбюджетных субсидий осуществляется за счет средств федерального бюджета в рамках федеральной адресной инвестиционной программы (ФАИП).</w:t>
      </w:r>
    </w:p>
    <w:p w:rsidR="00126C46" w:rsidRPr="00CC41E4" w:rsidRDefault="00126C46">
      <w:pPr>
        <w:pStyle w:val="ConsPlusNormal"/>
        <w:ind w:firstLine="540"/>
        <w:jc w:val="both"/>
      </w:pPr>
      <w:proofErr w:type="gramStart"/>
      <w:r w:rsidRPr="00CC41E4">
        <w:t xml:space="preserve">Объекты региональной (муниципальной) собственности, на </w:t>
      </w:r>
      <w:proofErr w:type="spellStart"/>
      <w:r w:rsidRPr="00CC41E4">
        <w:t>софинансирование</w:t>
      </w:r>
      <w:proofErr w:type="spellEnd"/>
      <w:r w:rsidRPr="00CC41E4">
        <w:t xml:space="preserve"> капитальных вложений в которые предоставляются межбюджетные субсидии, включаются в ФАИП в соответствии с </w:t>
      </w:r>
      <w:hyperlink r:id="rId7" w:history="1">
        <w:r w:rsidRPr="00CC41E4">
          <w:t>пунктом 6</w:t>
        </w:r>
      </w:hyperlink>
      <w:r w:rsidRPr="00CC41E4">
        <w:t xml:space="preserve"> Правил формирования и реализации федеральной адресной инвестиционной программы, утвержденных постановлением Правительства Российской Федерации от 13 сентября 2010 г. N 716 "Об утверждении Правил формирования и реализации федеральной адресной инвестиционной программы".</w:t>
      </w:r>
      <w:proofErr w:type="gramEnd"/>
    </w:p>
    <w:p w:rsidR="00126C46" w:rsidRPr="00CC41E4" w:rsidRDefault="00126C46">
      <w:pPr>
        <w:pStyle w:val="ConsPlusNormal"/>
        <w:ind w:firstLine="540"/>
        <w:jc w:val="both"/>
      </w:pPr>
      <w:proofErr w:type="gramStart"/>
      <w:r w:rsidRPr="00CC41E4">
        <w:t xml:space="preserve">Учитывая вышеизложенное, получатели средств бюджета субъекта Российской Федерации (местного бюджета) вправе начать установленную Федеральным </w:t>
      </w:r>
      <w:hyperlink r:id="rId8" w:history="1">
        <w:r w:rsidRPr="00CC41E4">
          <w:t>законом</w:t>
        </w:r>
      </w:hyperlink>
      <w:r w:rsidRPr="00CC41E4">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процедуру определения поставщика (подрядчика, исполнителя) для заключения контракта в рамках осуществления капитальных вложений до доведения им в установленном</w:t>
      </w:r>
      <w:proofErr w:type="gramEnd"/>
      <w:r w:rsidRPr="00CC41E4">
        <w:t xml:space="preserve"> </w:t>
      </w:r>
      <w:proofErr w:type="gramStart"/>
      <w:r w:rsidRPr="00CC41E4">
        <w:t>порядке</w:t>
      </w:r>
      <w:proofErr w:type="gramEnd"/>
      <w:r w:rsidRPr="00CC41E4">
        <w:t xml:space="preserve"> соответствующих лимитов бюджетных обязательств при соблюдении следующих условий:</w:t>
      </w:r>
    </w:p>
    <w:p w:rsidR="00126C46" w:rsidRPr="00CC41E4" w:rsidRDefault="00126C46">
      <w:pPr>
        <w:pStyle w:val="ConsPlusNormal"/>
        <w:ind w:firstLine="540"/>
        <w:jc w:val="both"/>
      </w:pPr>
      <w:proofErr w:type="gramStart"/>
      <w:r w:rsidRPr="00CC41E4">
        <w:t xml:space="preserve">наличие нормативного правового акта Президента Российской Федерации или Правительства Российской Федерации, содержащего адресное распределение субсидий субъектам Российской Федерации на </w:t>
      </w:r>
      <w:proofErr w:type="spellStart"/>
      <w:r w:rsidRPr="00CC41E4">
        <w:t>софинансирование</w:t>
      </w:r>
      <w:proofErr w:type="spellEnd"/>
      <w:r w:rsidRPr="00CC41E4">
        <w:t xml:space="preserve"> капитальных вложений в указанные объекты или предусматривающего необходимость такого распределения в ФАИП, а также </w:t>
      </w:r>
      <w:proofErr w:type="spellStart"/>
      <w:r w:rsidRPr="00CC41E4">
        <w:lastRenderedPageBreak/>
        <w:t>пообъектного</w:t>
      </w:r>
      <w:proofErr w:type="spellEnd"/>
      <w:r w:rsidRPr="00CC41E4">
        <w:t xml:space="preserve"> распределения бюджетных ассигнований на осуществление капитальных вложений, источником финансового обеспечения которых является межбюджетная субсидия, в законе (решении) о бюджете субъекта Российской Федерации (местном бюджете);</w:t>
      </w:r>
      <w:proofErr w:type="gramEnd"/>
    </w:p>
    <w:p w:rsidR="00126C46" w:rsidRPr="00CC41E4" w:rsidRDefault="00126C46">
      <w:pPr>
        <w:pStyle w:val="ConsPlusNormal"/>
        <w:ind w:firstLine="540"/>
        <w:jc w:val="both"/>
      </w:pPr>
      <w:r w:rsidRPr="00CC41E4">
        <w:t>наличие заключенного соглашения о предоставлении межбюджетной субсидии.</w:t>
      </w:r>
    </w:p>
    <w:p w:rsidR="00126C46" w:rsidRPr="00CC41E4" w:rsidRDefault="00126C46">
      <w:pPr>
        <w:pStyle w:val="ConsPlusNormal"/>
        <w:ind w:firstLine="540"/>
        <w:jc w:val="both"/>
      </w:pPr>
      <w:r w:rsidRPr="00CC41E4">
        <w:t xml:space="preserve">Наряду с изложенным сообщаем, что в соответствии с </w:t>
      </w:r>
      <w:hyperlink r:id="rId9" w:history="1">
        <w:r w:rsidRPr="00CC41E4">
          <w:t>частью 1 статьи 36</w:t>
        </w:r>
      </w:hyperlink>
      <w:r w:rsidRPr="00CC41E4">
        <w:t xml:space="preserve"> Федерального закона N 44-ФЗ заказчик вправе отменить определение поставщика (подрядчика, исполнителя), за исключением проведения запроса предложений, не </w:t>
      </w:r>
      <w:proofErr w:type="gramStart"/>
      <w:r w:rsidRPr="00CC41E4">
        <w:t>позднее</w:t>
      </w:r>
      <w:proofErr w:type="gramEnd"/>
      <w:r w:rsidRPr="00CC41E4">
        <w:t xml:space="preserve">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w:t>
      </w:r>
    </w:p>
    <w:p w:rsidR="00126C46" w:rsidRPr="00CC41E4" w:rsidRDefault="00126C46">
      <w:pPr>
        <w:pStyle w:val="ConsPlusNormal"/>
        <w:ind w:firstLine="540"/>
        <w:jc w:val="both"/>
      </w:pPr>
      <w:r w:rsidRPr="00CC41E4">
        <w:t>Таким образом, в случае, если лимиты бюджетных обязательств не были доведены до получателя средств бюджета субъекта Российской Федерации (местного бюджета) в срок, позволяющий отменить определение поставщика (подрядчика, исполнителя), соответствующий получатель бюджетных средств обязан отменить указанную процедуру определения поставщика (подрядчика, исполнителя). Обращаем внимание, что нарушение срока отмены определения поставщика (подрядчика, исполнителя) является нарушением законодательства о контрактной системе в сфере закупок.</w:t>
      </w:r>
    </w:p>
    <w:p w:rsidR="00126C46" w:rsidRPr="00CC41E4" w:rsidRDefault="00126C46">
      <w:pPr>
        <w:pStyle w:val="ConsPlusNormal"/>
        <w:ind w:firstLine="540"/>
        <w:jc w:val="both"/>
      </w:pPr>
      <w:proofErr w:type="gramStart"/>
      <w:r w:rsidRPr="00CC41E4">
        <w:t xml:space="preserve">При этом, учитывая, что нормами Федерального </w:t>
      </w:r>
      <w:hyperlink r:id="rId10" w:history="1">
        <w:r w:rsidRPr="00CC41E4">
          <w:t>закона</w:t>
        </w:r>
      </w:hyperlink>
      <w:r w:rsidRPr="00CC41E4">
        <w:t xml:space="preserve"> N 44-ФЗ не предусмотрено право заказчика отменить закупку у единственного поставщика (подрядчика, исполнителя), извещение об осуществлении которой размещено на официальном сайте, заключение таких контрактов получателями средств бюджета субъекта Российской Федерации (местного бюджета) до доведения получателю средств бюджета субъекта Российской Федерации (местного бюджета) соответствующих лимитов бюджетных обязательств не допускается.</w:t>
      </w:r>
      <w:proofErr w:type="gramEnd"/>
    </w:p>
    <w:p w:rsidR="00126C46" w:rsidRPr="00CC41E4" w:rsidRDefault="00126C46">
      <w:pPr>
        <w:pStyle w:val="ConsPlusNormal"/>
        <w:ind w:firstLine="540"/>
        <w:jc w:val="both"/>
      </w:pPr>
      <w:proofErr w:type="gramStart"/>
      <w:r w:rsidRPr="00CC41E4">
        <w:t>Министерство финансов Российской Федерации и Министерство экономического развития Российской Федерации рекомендуют получателям средств бюджетов субъектов Российской Федерации (местных бюджетов) инициировать с учетом вышеуказанных положений законодательства Российской Федерации определение поставщиков (подрядчиков, исполнителей) в целях заключения государственных (муниципальных) контрактов, источником финансового обеспечения которых являются межбюджетные субсидии, в отсутствие доведенных им в установленном порядке лимитов бюджетных обязательств при условии заключения таких контрактов после</w:t>
      </w:r>
      <w:proofErr w:type="gramEnd"/>
      <w:r w:rsidRPr="00CC41E4">
        <w:t xml:space="preserve"> доведения указанных лимитов бюджетных обязательств.</w:t>
      </w:r>
    </w:p>
    <w:p w:rsidR="00126C46" w:rsidRPr="00CC41E4" w:rsidRDefault="00126C46">
      <w:pPr>
        <w:pStyle w:val="ConsPlusNormal"/>
        <w:jc w:val="both"/>
      </w:pPr>
    </w:p>
    <w:p w:rsidR="00126C46" w:rsidRPr="00CC41E4" w:rsidRDefault="00126C46">
      <w:pPr>
        <w:pStyle w:val="ConsPlusNormal"/>
        <w:jc w:val="right"/>
      </w:pPr>
      <w:r w:rsidRPr="00CC41E4">
        <w:t>Заместитель Министра финансов</w:t>
      </w:r>
    </w:p>
    <w:p w:rsidR="00126C46" w:rsidRPr="00CC41E4" w:rsidRDefault="00126C46">
      <w:pPr>
        <w:pStyle w:val="ConsPlusNormal"/>
        <w:jc w:val="right"/>
      </w:pPr>
      <w:r w:rsidRPr="00CC41E4">
        <w:t>Российской Федерации</w:t>
      </w:r>
    </w:p>
    <w:p w:rsidR="00126C46" w:rsidRPr="00CC41E4" w:rsidRDefault="00126C46">
      <w:pPr>
        <w:pStyle w:val="ConsPlusNormal"/>
        <w:jc w:val="right"/>
      </w:pPr>
      <w:r w:rsidRPr="00CC41E4">
        <w:t>А.М.ЛАВРОВ</w:t>
      </w:r>
    </w:p>
    <w:p w:rsidR="00126C46" w:rsidRPr="00CC41E4" w:rsidRDefault="00126C46">
      <w:pPr>
        <w:pStyle w:val="ConsPlusNormal"/>
        <w:jc w:val="both"/>
      </w:pPr>
    </w:p>
    <w:p w:rsidR="00126C46" w:rsidRPr="00CC41E4" w:rsidRDefault="00126C46">
      <w:pPr>
        <w:pStyle w:val="ConsPlusNormal"/>
        <w:jc w:val="right"/>
      </w:pPr>
      <w:r w:rsidRPr="00CC41E4">
        <w:t>Заместитель Министра</w:t>
      </w:r>
    </w:p>
    <w:p w:rsidR="00126C46" w:rsidRPr="00CC41E4" w:rsidRDefault="00126C46">
      <w:pPr>
        <w:pStyle w:val="ConsPlusNormal"/>
        <w:jc w:val="right"/>
      </w:pPr>
      <w:r w:rsidRPr="00CC41E4">
        <w:t>экономического развития</w:t>
      </w:r>
    </w:p>
    <w:p w:rsidR="00126C46" w:rsidRPr="00CC41E4" w:rsidRDefault="00126C46">
      <w:pPr>
        <w:pStyle w:val="ConsPlusNormal"/>
        <w:jc w:val="right"/>
      </w:pPr>
      <w:r w:rsidRPr="00CC41E4">
        <w:t>Российской Федерации</w:t>
      </w:r>
    </w:p>
    <w:p w:rsidR="00126C46" w:rsidRPr="00CC41E4" w:rsidRDefault="00126C46">
      <w:pPr>
        <w:pStyle w:val="ConsPlusNormal"/>
        <w:jc w:val="right"/>
      </w:pPr>
      <w:r w:rsidRPr="00CC41E4">
        <w:t>Е.И.ЕЛИН</w:t>
      </w:r>
    </w:p>
    <w:p w:rsidR="00126C46" w:rsidRPr="00CC41E4" w:rsidRDefault="00126C46">
      <w:pPr>
        <w:pStyle w:val="ConsPlusNormal"/>
        <w:jc w:val="both"/>
      </w:pPr>
    </w:p>
    <w:p w:rsidR="00126C46" w:rsidRPr="00CC41E4" w:rsidRDefault="00126C46">
      <w:pPr>
        <w:pStyle w:val="ConsPlusNormal"/>
        <w:jc w:val="both"/>
      </w:pPr>
    </w:p>
    <w:p w:rsidR="00D30628" w:rsidRPr="00CC41E4" w:rsidRDefault="00D30628" w:rsidP="00CC41E4">
      <w:pPr>
        <w:ind w:firstLine="0"/>
      </w:pPr>
      <w:bookmarkStart w:id="0" w:name="_GoBack"/>
      <w:bookmarkEnd w:id="0"/>
    </w:p>
    <w:sectPr w:rsidR="00D30628" w:rsidRPr="00CC41E4" w:rsidSect="00BC35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C46"/>
    <w:rsid w:val="000876BC"/>
    <w:rsid w:val="000D6775"/>
    <w:rsid w:val="00126C46"/>
    <w:rsid w:val="001C1A5E"/>
    <w:rsid w:val="004142A4"/>
    <w:rsid w:val="008C2D10"/>
    <w:rsid w:val="00926356"/>
    <w:rsid w:val="00996C09"/>
    <w:rsid w:val="00C74FE7"/>
    <w:rsid w:val="00CC41E4"/>
    <w:rsid w:val="00D30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6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6C46"/>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
    <w:name w:val="ConsPlusTitle"/>
    <w:rsid w:val="00126C46"/>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TitlePage">
    <w:name w:val="ConsPlusTitlePage"/>
    <w:rsid w:val="00126C46"/>
    <w:pPr>
      <w:widowControl w:val="0"/>
      <w:autoSpaceDE w:val="0"/>
      <w:autoSpaceDN w:val="0"/>
      <w:spacing w:line="240" w:lineRule="auto"/>
      <w:ind w:firstLine="0"/>
      <w:jc w:val="left"/>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6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6C46"/>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
    <w:name w:val="ConsPlusTitle"/>
    <w:rsid w:val="00126C46"/>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TitlePage">
    <w:name w:val="ConsPlusTitlePage"/>
    <w:rsid w:val="00126C46"/>
    <w:pPr>
      <w:widowControl w:val="0"/>
      <w:autoSpaceDE w:val="0"/>
      <w:autoSpaceDN w:val="0"/>
      <w:spacing w:line="240" w:lineRule="auto"/>
      <w:ind w:firstLine="0"/>
      <w:jc w:val="left"/>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295EC6D048F6742BB835974FD9913F1AFBF487878D36B37F21DBDDBFr1Z3M" TargetMode="External"/><Relationship Id="rId3" Type="http://schemas.openxmlformats.org/officeDocument/2006/relationships/settings" Target="settings.xml"/><Relationship Id="rId7" Type="http://schemas.openxmlformats.org/officeDocument/2006/relationships/hyperlink" Target="consultantplus://offline/ref=65295EC6D048F6742BB835974FD9913F1AFBF185808A36B37F21DBDDBF1301F291C497FF205CF0C5r8Z5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5295EC6D048F6742BB835974FD9913F1AF4F484808B36B37F21DBDDBF1301F291C497FF205FF5C5r8ZDM" TargetMode="External"/><Relationship Id="rId11" Type="http://schemas.openxmlformats.org/officeDocument/2006/relationships/fontTable" Target="fontTable.xml"/><Relationship Id="rId5" Type="http://schemas.openxmlformats.org/officeDocument/2006/relationships/hyperlink" Target="consultantplus://offline/ref=65295EC6D048F6742BB835974FD9913F1AF4F484808B36B37F21DBDDBF1301F291C497FF205FF5C5r8Z6M" TargetMode="External"/><Relationship Id="rId10" Type="http://schemas.openxmlformats.org/officeDocument/2006/relationships/hyperlink" Target="consultantplus://offline/ref=65295EC6D048F6742BB835974FD9913F1AFBF487878D36B37F21DBDDBFr1Z3M" TargetMode="External"/><Relationship Id="rId4" Type="http://schemas.openxmlformats.org/officeDocument/2006/relationships/webSettings" Target="webSettings.xml"/><Relationship Id="rId9" Type="http://schemas.openxmlformats.org/officeDocument/2006/relationships/hyperlink" Target="consultantplus://offline/ref=65295EC6D048F6742BB835974FD9913F1AFBF487878D36B37F21DBDDBF1301F291C497FF205CF5CEr8Z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259502C2</Template>
  <TotalTime>0</TotalTime>
  <Pages>2</Pages>
  <Words>1016</Words>
  <Characters>5792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DK MFRT</Company>
  <LinksUpToDate>false</LinksUpToDate>
  <CharactersWithSpaces>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gup_crz_04</dc:creator>
  <cp:lastModifiedBy>zakup_30</cp:lastModifiedBy>
  <cp:revision>2</cp:revision>
  <dcterms:created xsi:type="dcterms:W3CDTF">2015-11-02T13:22:00Z</dcterms:created>
  <dcterms:modified xsi:type="dcterms:W3CDTF">2015-11-02T13:22:00Z</dcterms:modified>
</cp:coreProperties>
</file>