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43BD2">
        <w:rPr>
          <w:rFonts w:ascii="Calibri" w:hAnsi="Calibri" w:cs="Calibri"/>
          <w:b/>
          <w:bCs/>
        </w:rPr>
        <w:t>ФЕДЕРАЛЬНАЯ АНТИМОНОПОЛЬНАЯ СЛУЖБА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43BD2">
        <w:rPr>
          <w:rFonts w:ascii="Calibri" w:hAnsi="Calibri" w:cs="Calibri"/>
          <w:b/>
          <w:bCs/>
        </w:rPr>
        <w:t>ПИСЬМО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43BD2">
        <w:rPr>
          <w:rFonts w:ascii="Calibri" w:hAnsi="Calibri" w:cs="Calibri"/>
          <w:b/>
          <w:bCs/>
        </w:rPr>
        <w:t>от 31 октября 2014 г. N АЦ/44495/14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43BD2">
        <w:rPr>
          <w:rFonts w:ascii="Calibri" w:hAnsi="Calibri" w:cs="Calibri"/>
          <w:b/>
          <w:bCs/>
        </w:rPr>
        <w:t>О РАССМОТРЕНИИ ОБРАЩЕНИЯ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43BD2">
        <w:rPr>
          <w:rFonts w:ascii="Calibri" w:hAnsi="Calibri" w:cs="Calibri"/>
        </w:rPr>
        <w:t xml:space="preserve">Федеральная антимонопольная служба (далее - ФАС России) рассмотрела обращение о разъяснении порядка применения </w:t>
      </w:r>
      <w:hyperlink r:id="rId4" w:history="1">
        <w:r w:rsidRPr="00A43BD2">
          <w:rPr>
            <w:rFonts w:ascii="Calibri" w:hAnsi="Calibri" w:cs="Calibri"/>
          </w:rPr>
          <w:t>письма</w:t>
        </w:r>
      </w:hyperlink>
      <w:r w:rsidRPr="00A43BD2">
        <w:rPr>
          <w:rFonts w:ascii="Calibri" w:hAnsi="Calibri" w:cs="Calibri"/>
        </w:rPr>
        <w:t xml:space="preserve"> ФАС России от 26.08.2014 N АК/34487/14 при осуществлении закупок в соответствии с Федеральным </w:t>
      </w:r>
      <w:hyperlink r:id="rId5" w:history="1">
        <w:r w:rsidRPr="00A43BD2">
          <w:rPr>
            <w:rFonts w:ascii="Calibri" w:hAnsi="Calibri" w:cs="Calibri"/>
          </w:rPr>
          <w:t>законом</w:t>
        </w:r>
      </w:hyperlink>
      <w:r w:rsidRPr="00A43BD2"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 следующее.</w:t>
      </w:r>
      <w:proofErr w:type="gramEnd"/>
      <w:r w:rsidRPr="00A43BD2">
        <w:rPr>
          <w:rFonts w:ascii="Calibri" w:hAnsi="Calibri" w:cs="Calibri"/>
        </w:rPr>
        <w:t xml:space="preserve"> </w:t>
      </w:r>
      <w:proofErr w:type="gramStart"/>
      <w:r w:rsidRPr="00A43BD2">
        <w:rPr>
          <w:rFonts w:ascii="Calibri" w:hAnsi="Calibri" w:cs="Calibri"/>
        </w:rPr>
        <w:t xml:space="preserve">В основу разъяснений, изложенных в </w:t>
      </w:r>
      <w:hyperlink r:id="rId6" w:history="1">
        <w:r w:rsidRPr="00A43BD2">
          <w:rPr>
            <w:rFonts w:ascii="Calibri" w:hAnsi="Calibri" w:cs="Calibri"/>
          </w:rPr>
          <w:t>письме</w:t>
        </w:r>
      </w:hyperlink>
      <w:r w:rsidRPr="00A43BD2">
        <w:rPr>
          <w:rFonts w:ascii="Calibri" w:hAnsi="Calibri" w:cs="Calibri"/>
        </w:rPr>
        <w:t xml:space="preserve"> ФАС России от 26.08.2014 N АК/34487/14, о сроках годности лекарственных средств при осуществлении закупок для государственных и муниципальных нужд заложены положения действующего законодательства, в том числе Федерального </w:t>
      </w:r>
      <w:hyperlink r:id="rId7" w:history="1">
        <w:r w:rsidRPr="00A43BD2">
          <w:rPr>
            <w:rFonts w:ascii="Calibri" w:hAnsi="Calibri" w:cs="Calibri"/>
          </w:rPr>
          <w:t>закона</w:t>
        </w:r>
      </w:hyperlink>
      <w:r w:rsidRPr="00A43BD2">
        <w:rPr>
          <w:rFonts w:ascii="Calibri" w:hAnsi="Calibri" w:cs="Calibri"/>
        </w:rPr>
        <w:t xml:space="preserve"> от 12.04.2010 N 61-ФЗ "Об обращении лекарственных средств", Федерального </w:t>
      </w:r>
      <w:hyperlink r:id="rId8" w:history="1">
        <w:r w:rsidRPr="00A43BD2">
          <w:rPr>
            <w:rFonts w:ascii="Calibri" w:hAnsi="Calibri" w:cs="Calibri"/>
          </w:rPr>
          <w:t>закона</w:t>
        </w:r>
      </w:hyperlink>
      <w:r w:rsidRPr="00A43BD2">
        <w:rPr>
          <w:rFonts w:ascii="Calibri" w:hAnsi="Calibri" w:cs="Calibri"/>
        </w:rPr>
        <w:t xml:space="preserve"> от 26.07.2006 N 135-ФЗ "О защите конкуренции", а также анализ жалоб и обращений хозяйствующих</w:t>
      </w:r>
      <w:proofErr w:type="gramEnd"/>
      <w:r w:rsidRPr="00A43BD2">
        <w:rPr>
          <w:rFonts w:ascii="Calibri" w:hAnsi="Calibri" w:cs="Calibri"/>
        </w:rPr>
        <w:t xml:space="preserve"> субъектов при осуществлении заказчиками закупок лекарственных средств.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3BD2">
        <w:rPr>
          <w:rFonts w:ascii="Calibri" w:hAnsi="Calibri" w:cs="Calibri"/>
        </w:rPr>
        <w:t>Вопрос о возможности или невозможности применения тех или иных формулировок в технической документации по указанию срока годности необходимо рассматривать в зависимости от товарных рынков, на которых происходит закупка. Так, например, для некоторых медицинских изделий срок годности (службы) может быть установлен и определен производителем конкретной датой, а для некоторых - срок годности (службы) начинается с момента ввода медицинского изделия в эксплуатацию.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3BD2">
        <w:rPr>
          <w:rFonts w:ascii="Calibri" w:hAnsi="Calibri" w:cs="Calibri"/>
        </w:rPr>
        <w:t>При прочих равных характеристиках закупаемых товаров одного товарного рынка, заказчику необходимо обосновывать требуемый остаточный срок годности, который не может быть меньше срока, в период которого заказчик планирует использовать (применить) товар по назначению. Если заказчик устанавливает в документации требования к остаточному сроку годности товаров, то такой срок целесообразно определить периодом (например, в годах, месяцах, днях) либо конкретной датой, до которой эти товары должны сохранять пригодность.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3BD2">
        <w:rPr>
          <w:rFonts w:ascii="Calibri" w:hAnsi="Calibri" w:cs="Calibri"/>
        </w:rPr>
        <w:t xml:space="preserve">В соответствии с </w:t>
      </w:r>
      <w:hyperlink r:id="rId9" w:history="1">
        <w:r w:rsidRPr="00A43BD2">
          <w:rPr>
            <w:rFonts w:ascii="Calibri" w:hAnsi="Calibri" w:cs="Calibri"/>
          </w:rPr>
          <w:t>пунктом 1 части 1 статьи 33</w:t>
        </w:r>
      </w:hyperlink>
      <w:r w:rsidRPr="00A43BD2">
        <w:rPr>
          <w:rFonts w:ascii="Calibri" w:hAnsi="Calibri" w:cs="Calibri"/>
        </w:rPr>
        <w:t xml:space="preserve"> Закона о контрактной системе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 w:rsidRPr="00A43BD2">
        <w:rPr>
          <w:rFonts w:ascii="Calibri" w:hAnsi="Calibri" w:cs="Calibri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 w:rsidRPr="00A43BD2">
        <w:rPr>
          <w:rFonts w:ascii="Calibri" w:hAnsi="Calibri" w:cs="Calibri"/>
        </w:rPr>
        <w:t xml:space="preserve"> точное и четкое описание характеристик объекта закупки.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3BD2">
        <w:rPr>
          <w:rFonts w:ascii="Calibri" w:hAnsi="Calibri" w:cs="Calibri"/>
        </w:rPr>
        <w:t>Вместе с тем, вопрос об ограничении количества участников закупки необходимо рассматривать в каждом конкретном случае, исходя из обстоятельств дела.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43BD2">
        <w:rPr>
          <w:rFonts w:ascii="Calibri" w:hAnsi="Calibri" w:cs="Calibri"/>
        </w:rPr>
        <w:t>ФАС России обращает внимание, что в целях снижения антиконкурентных рисков и возможности ограничения количества участников закупок, заказчику целесообразно избегать указания в технической документации требований к срокам годности товара, выраженных в процентах.</w:t>
      </w: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FFB" w:rsidRPr="00A43BD2" w:rsidRDefault="00A43F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43BD2">
        <w:rPr>
          <w:rFonts w:ascii="Calibri" w:hAnsi="Calibri" w:cs="Calibri"/>
        </w:rPr>
        <w:t>А.Ю.ЦАРИКОВСКИЙ</w:t>
      </w:r>
    </w:p>
    <w:p w:rsidR="00A43FFB" w:rsidRDefault="00A43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2C2B" w:rsidRDefault="00D42C2B"/>
    <w:sectPr w:rsidR="00D42C2B" w:rsidSect="005A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43FFB"/>
    <w:rsid w:val="00324CCC"/>
    <w:rsid w:val="0051664E"/>
    <w:rsid w:val="00686239"/>
    <w:rsid w:val="008F4849"/>
    <w:rsid w:val="00A43BD2"/>
    <w:rsid w:val="00A43FFB"/>
    <w:rsid w:val="00D4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5376FB99A7C7FAA6D6C4DF3A2718D3CE468630734125398FE65D956D7X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B5376FB99A7C7FAA6D6C4DF3A2718D3CE56D690730125398FE65D956D7X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5376FB99A7C7FAA6D6C4DF3A2718D3CE4636A0438125398FE65D956D7X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8B5376FB99A7C7FAA6D6C4DF3A2718D3CE5686C0332125398FE65D956D7X4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8B5376FB99A7C7FAA6D6C4DF3A2718D3CE4636A0438125398FE65D956D7X4J" TargetMode="External"/><Relationship Id="rId9" Type="http://schemas.openxmlformats.org/officeDocument/2006/relationships/hyperlink" Target="consultantplus://offline/ref=98B5376FB99A7C7FAA6D6C4DF3A2718D3CE5686C0332125398FE65D95674C04C8E815AFF2D9B43B4DB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zakup_28</dc:creator>
  <cp:lastModifiedBy>zakup_30</cp:lastModifiedBy>
  <cp:revision>2</cp:revision>
  <dcterms:created xsi:type="dcterms:W3CDTF">2015-04-07T12:44:00Z</dcterms:created>
  <dcterms:modified xsi:type="dcterms:W3CDTF">2015-04-07T12:44:00Z</dcterms:modified>
</cp:coreProperties>
</file>