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86" w:rsidRPr="00A82B86" w:rsidRDefault="00A82B86" w:rsidP="00A82B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82B86">
        <w:rPr>
          <w:rFonts w:ascii="Calibri" w:hAnsi="Calibri" w:cs="Calibri"/>
          <w:b/>
          <w:bCs/>
          <w:sz w:val="20"/>
          <w:szCs w:val="20"/>
        </w:rPr>
        <w:t>Вопрос:</w:t>
      </w:r>
      <w:r w:rsidRPr="00A82B86">
        <w:rPr>
          <w:rFonts w:ascii="Calibri" w:hAnsi="Calibri" w:cs="Calibri"/>
          <w:sz w:val="20"/>
          <w:szCs w:val="20"/>
        </w:rPr>
        <w:t xml:space="preserve"> О порядке расчета нормативных затрат федеральных государственных органов на автотранспортное обслуживание, в том числе на оплату услуг аренды транспортных средств.</w:t>
      </w:r>
    </w:p>
    <w:p w:rsidR="00A82B86" w:rsidRPr="00A82B86" w:rsidRDefault="00A82B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A82B86" w:rsidRPr="00A82B86" w:rsidRDefault="00A82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A82B86">
        <w:rPr>
          <w:rFonts w:ascii="Calibri" w:hAnsi="Calibri" w:cs="Calibri"/>
          <w:b/>
          <w:bCs/>
          <w:sz w:val="20"/>
          <w:szCs w:val="20"/>
        </w:rPr>
        <w:t>Ответ:</w:t>
      </w:r>
    </w:p>
    <w:p w:rsidR="00A82B86" w:rsidRPr="00A82B86" w:rsidRDefault="00A82B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A82B86">
        <w:rPr>
          <w:rFonts w:ascii="Calibri" w:hAnsi="Calibri" w:cs="Calibri"/>
          <w:b/>
          <w:bCs/>
          <w:sz w:val="20"/>
          <w:szCs w:val="20"/>
        </w:rPr>
        <w:t>МИНИСТЕРСТВО ФИНАНСОВ РОССИЙСКОЙ ФЕДЕРАЦИИ</w:t>
      </w:r>
    </w:p>
    <w:p w:rsidR="00A82B86" w:rsidRPr="00A82B86" w:rsidRDefault="00A82B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A82B86" w:rsidRPr="00A82B86" w:rsidRDefault="00A82B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A82B86">
        <w:rPr>
          <w:rFonts w:ascii="Calibri" w:hAnsi="Calibri" w:cs="Calibri"/>
          <w:b/>
          <w:bCs/>
          <w:sz w:val="20"/>
          <w:szCs w:val="20"/>
        </w:rPr>
        <w:t>ПИСЬМО</w:t>
      </w:r>
    </w:p>
    <w:p w:rsidR="00A82B86" w:rsidRPr="00A82B86" w:rsidRDefault="00A82B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A82B86">
        <w:rPr>
          <w:rFonts w:ascii="Calibri" w:hAnsi="Calibri" w:cs="Calibri"/>
          <w:b/>
          <w:bCs/>
          <w:sz w:val="20"/>
          <w:szCs w:val="20"/>
        </w:rPr>
        <w:t>от 25 февраля 2015 г. N 02-02-06/9388</w:t>
      </w:r>
    </w:p>
    <w:p w:rsidR="00A82B86" w:rsidRPr="00A82B86" w:rsidRDefault="00A82B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A82B86" w:rsidRPr="00A82B86" w:rsidRDefault="00A82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proofErr w:type="gramStart"/>
      <w:r w:rsidRPr="00A82B86">
        <w:rPr>
          <w:rFonts w:ascii="Calibri" w:hAnsi="Calibri" w:cs="Calibri"/>
          <w:sz w:val="20"/>
          <w:szCs w:val="20"/>
        </w:rPr>
        <w:t xml:space="preserve">Департамент бюджетной методологии Министерства финансов Российской Федерации рассмотрел обращение по вопросу применения </w:t>
      </w:r>
      <w:hyperlink r:id="rId4" w:history="1">
        <w:r w:rsidRPr="00A82B86">
          <w:rPr>
            <w:rFonts w:ascii="Calibri" w:hAnsi="Calibri" w:cs="Calibri"/>
            <w:sz w:val="20"/>
            <w:szCs w:val="20"/>
          </w:rPr>
          <w:t>постановления</w:t>
        </w:r>
      </w:hyperlink>
      <w:r w:rsidRPr="00A82B86">
        <w:rPr>
          <w:rFonts w:ascii="Calibri" w:hAnsi="Calibri" w:cs="Calibri"/>
          <w:sz w:val="20"/>
          <w:szCs w:val="20"/>
        </w:rPr>
        <w:t xml:space="preserve"> Правительства Российской Федерации от 20 октября 2014 г. N 1084 "О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 том числе подведомственных им казенных учреждений" (далее - постановление N 1084) и сообщает следующее.</w:t>
      </w:r>
      <w:proofErr w:type="gramEnd"/>
    </w:p>
    <w:p w:rsidR="00A82B86" w:rsidRPr="00A82B86" w:rsidRDefault="00A82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proofErr w:type="gramStart"/>
      <w:r w:rsidRPr="00A82B86">
        <w:rPr>
          <w:rFonts w:ascii="Calibri" w:hAnsi="Calibri" w:cs="Calibri"/>
          <w:sz w:val="20"/>
          <w:szCs w:val="20"/>
        </w:rPr>
        <w:t xml:space="preserve">В соответствии с </w:t>
      </w:r>
      <w:hyperlink r:id="rId5" w:history="1">
        <w:r w:rsidRPr="00A82B86">
          <w:rPr>
            <w:rFonts w:ascii="Calibri" w:hAnsi="Calibri" w:cs="Calibri"/>
            <w:sz w:val="20"/>
            <w:szCs w:val="20"/>
          </w:rPr>
          <w:t>пунктом 3</w:t>
        </w:r>
      </w:hyperlink>
      <w:r w:rsidRPr="00A82B86">
        <w:rPr>
          <w:rFonts w:ascii="Calibri" w:hAnsi="Calibri" w:cs="Calibri"/>
          <w:sz w:val="20"/>
          <w:szCs w:val="20"/>
        </w:rPr>
        <w:t xml:space="preserve"> Требований к определению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 том числе подведомственных им казенных учреждений, утвержденных постановлением N 1084 (далее - Требования), нормативные затраты, порядок определения которых не установлен </w:t>
      </w:r>
      <w:hyperlink r:id="rId6" w:history="1">
        <w:r w:rsidRPr="00A82B86">
          <w:rPr>
            <w:rFonts w:ascii="Calibri" w:hAnsi="Calibri" w:cs="Calibri"/>
            <w:sz w:val="20"/>
            <w:szCs w:val="20"/>
          </w:rPr>
          <w:t>Правилами</w:t>
        </w:r>
      </w:hyperlink>
      <w:r w:rsidRPr="00A82B86">
        <w:rPr>
          <w:rFonts w:ascii="Calibri" w:hAnsi="Calibri" w:cs="Calibri"/>
          <w:sz w:val="20"/>
          <w:szCs w:val="20"/>
        </w:rPr>
        <w:t xml:space="preserve">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</w:t>
      </w:r>
      <w:proofErr w:type="gramEnd"/>
      <w:r w:rsidRPr="00A82B86">
        <w:rPr>
          <w:rFonts w:ascii="Calibri" w:hAnsi="Calibri" w:cs="Calibri"/>
          <w:sz w:val="20"/>
          <w:szCs w:val="20"/>
        </w:rPr>
        <w:t>, в том числе подведомственных им казенных учреждений, согласно приложению к Требованиям (далее - Правила) определяются в порядке, устанавливаемом федеральными государственными органами.</w:t>
      </w:r>
    </w:p>
    <w:p w:rsidR="00A82B86" w:rsidRPr="00A82B86" w:rsidRDefault="00A82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hyperlink r:id="rId7" w:history="1">
        <w:r w:rsidRPr="00A82B86">
          <w:rPr>
            <w:rFonts w:ascii="Calibri" w:hAnsi="Calibri" w:cs="Calibri"/>
            <w:sz w:val="20"/>
            <w:szCs w:val="20"/>
          </w:rPr>
          <w:t>Пунктом 41</w:t>
        </w:r>
      </w:hyperlink>
      <w:r w:rsidRPr="00A82B86">
        <w:rPr>
          <w:rFonts w:ascii="Calibri" w:hAnsi="Calibri" w:cs="Calibri"/>
          <w:sz w:val="20"/>
          <w:szCs w:val="20"/>
        </w:rPr>
        <w:t xml:space="preserve"> Правил определяется порядок расчета нормативных затрат на оплату услуг аренды транспортных средств, </w:t>
      </w:r>
      <w:hyperlink r:id="rId8" w:history="1">
        <w:r w:rsidRPr="00A82B86">
          <w:rPr>
            <w:rFonts w:ascii="Calibri" w:hAnsi="Calibri" w:cs="Calibri"/>
            <w:sz w:val="20"/>
            <w:szCs w:val="20"/>
          </w:rPr>
          <w:t>пунктом 42</w:t>
        </w:r>
      </w:hyperlink>
      <w:r w:rsidRPr="00A82B86">
        <w:rPr>
          <w:rFonts w:ascii="Calibri" w:hAnsi="Calibri" w:cs="Calibri"/>
          <w:sz w:val="20"/>
          <w:szCs w:val="20"/>
        </w:rPr>
        <w:t xml:space="preserve"> Правил - нормативные затраты на оплату разовых услуг пассажирских перевозок при проведении совещания, </w:t>
      </w:r>
      <w:hyperlink r:id="rId9" w:history="1">
        <w:r w:rsidRPr="00A82B86">
          <w:rPr>
            <w:rFonts w:ascii="Calibri" w:hAnsi="Calibri" w:cs="Calibri"/>
            <w:sz w:val="20"/>
            <w:szCs w:val="20"/>
          </w:rPr>
          <w:t>пунктом 93</w:t>
        </w:r>
      </w:hyperlink>
      <w:r w:rsidRPr="00A82B86">
        <w:rPr>
          <w:rFonts w:ascii="Calibri" w:hAnsi="Calibri" w:cs="Calibri"/>
          <w:sz w:val="20"/>
          <w:szCs w:val="20"/>
        </w:rPr>
        <w:t xml:space="preserve"> Правил - нормативные затраты на приобретение транспортных средств, </w:t>
      </w:r>
      <w:hyperlink r:id="rId10" w:history="1">
        <w:r w:rsidRPr="00A82B86">
          <w:rPr>
            <w:rFonts w:ascii="Calibri" w:hAnsi="Calibri" w:cs="Calibri"/>
            <w:sz w:val="20"/>
            <w:szCs w:val="20"/>
          </w:rPr>
          <w:t>пунктом 100</w:t>
        </w:r>
      </w:hyperlink>
      <w:r w:rsidRPr="00A82B86">
        <w:rPr>
          <w:rFonts w:ascii="Calibri" w:hAnsi="Calibri" w:cs="Calibri"/>
          <w:sz w:val="20"/>
          <w:szCs w:val="20"/>
        </w:rPr>
        <w:t xml:space="preserve"> Правил - нормативные затраты на приобретение горюче-смазочных материалов. В случае если у федерального государственного органа имеются иные затраты на автотранспортное обслуживание, не указанные выше, то федеральный государственный орган самостоятельно определяет порядок расчета таких нормативных затрат.</w:t>
      </w:r>
    </w:p>
    <w:p w:rsidR="00A82B86" w:rsidRPr="00A82B86" w:rsidRDefault="00A82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A82B86">
        <w:rPr>
          <w:rFonts w:ascii="Calibri" w:hAnsi="Calibri" w:cs="Calibri"/>
          <w:sz w:val="20"/>
          <w:szCs w:val="20"/>
        </w:rPr>
        <w:t xml:space="preserve">В соответствии с </w:t>
      </w:r>
      <w:hyperlink r:id="rId11" w:history="1">
        <w:r w:rsidRPr="00A82B86">
          <w:rPr>
            <w:rFonts w:ascii="Calibri" w:hAnsi="Calibri" w:cs="Calibri"/>
            <w:sz w:val="20"/>
            <w:szCs w:val="20"/>
          </w:rPr>
          <w:t>пунктом 41</w:t>
        </w:r>
      </w:hyperlink>
      <w:r w:rsidRPr="00A82B86">
        <w:rPr>
          <w:rFonts w:ascii="Calibri" w:hAnsi="Calibri" w:cs="Calibri"/>
          <w:sz w:val="20"/>
          <w:szCs w:val="20"/>
        </w:rPr>
        <w:t xml:space="preserve"> Правил при расчете нормативных затрат на оплату услуг аренды транспортных сре</w:t>
      </w:r>
      <w:proofErr w:type="gramStart"/>
      <w:r w:rsidRPr="00A82B86">
        <w:rPr>
          <w:rFonts w:ascii="Calibri" w:hAnsi="Calibri" w:cs="Calibri"/>
          <w:sz w:val="20"/>
          <w:szCs w:val="20"/>
        </w:rPr>
        <w:t>дств пр</w:t>
      </w:r>
      <w:proofErr w:type="gramEnd"/>
      <w:r w:rsidRPr="00A82B86">
        <w:rPr>
          <w:rFonts w:ascii="Calibri" w:hAnsi="Calibri" w:cs="Calibri"/>
          <w:sz w:val="20"/>
          <w:szCs w:val="20"/>
        </w:rPr>
        <w:t xml:space="preserve">именяется норматив цены </w:t>
      </w:r>
      <w:r w:rsidRPr="00A82B86">
        <w:rPr>
          <w:rFonts w:ascii="Calibri" w:hAnsi="Calibri" w:cs="Calibri"/>
          <w:position w:val="-14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95pt;height:20.95pt">
            <v:imagedata r:id="rId12" o:title=""/>
          </v:shape>
        </w:pict>
      </w:r>
      <w:r w:rsidRPr="00A82B86">
        <w:rPr>
          <w:rFonts w:ascii="Calibri" w:hAnsi="Calibri" w:cs="Calibri"/>
          <w:sz w:val="20"/>
          <w:szCs w:val="20"/>
        </w:rPr>
        <w:t>, определяемый как цена аренды i-го транспортного средства в месяц.</w:t>
      </w:r>
    </w:p>
    <w:p w:rsidR="00A82B86" w:rsidRPr="00A82B86" w:rsidRDefault="00A82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A82B86">
        <w:rPr>
          <w:rFonts w:ascii="Calibri" w:hAnsi="Calibri" w:cs="Calibri"/>
          <w:sz w:val="20"/>
          <w:szCs w:val="20"/>
        </w:rPr>
        <w:t xml:space="preserve">При этом согласно </w:t>
      </w:r>
      <w:hyperlink r:id="rId13" w:history="1">
        <w:r w:rsidRPr="00A82B86">
          <w:rPr>
            <w:rFonts w:ascii="Calibri" w:hAnsi="Calibri" w:cs="Calibri"/>
            <w:sz w:val="20"/>
            <w:szCs w:val="20"/>
          </w:rPr>
          <w:t>пункту 4</w:t>
        </w:r>
      </w:hyperlink>
      <w:r w:rsidRPr="00A82B86">
        <w:rPr>
          <w:rFonts w:ascii="Calibri" w:hAnsi="Calibri" w:cs="Calibri"/>
          <w:sz w:val="20"/>
          <w:szCs w:val="20"/>
        </w:rPr>
        <w:t xml:space="preserve"> Требований федеральные государственные органы определяют нормативные цены товаров, работ, услуг. В этой связи федеральный государственный орган вправе определить порядок расчета норматива цены аренды i-го транспортного средства в месяц, </w:t>
      </w:r>
      <w:proofErr w:type="gramStart"/>
      <w:r w:rsidRPr="00A82B86">
        <w:rPr>
          <w:rFonts w:ascii="Calibri" w:hAnsi="Calibri" w:cs="Calibri"/>
          <w:sz w:val="20"/>
          <w:szCs w:val="20"/>
        </w:rPr>
        <w:t>например</w:t>
      </w:r>
      <w:proofErr w:type="gramEnd"/>
      <w:r w:rsidRPr="00A82B86">
        <w:rPr>
          <w:rFonts w:ascii="Calibri" w:hAnsi="Calibri" w:cs="Calibri"/>
          <w:sz w:val="20"/>
          <w:szCs w:val="20"/>
        </w:rPr>
        <w:t xml:space="preserve"> определить, что такой норматив складывается исходя из цены арендуемого автотранспортного средства.</w:t>
      </w:r>
    </w:p>
    <w:p w:rsidR="00A82B86" w:rsidRPr="00A82B86" w:rsidRDefault="00A82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A82B86">
        <w:rPr>
          <w:rFonts w:ascii="Calibri" w:hAnsi="Calibri" w:cs="Calibri"/>
          <w:sz w:val="20"/>
          <w:szCs w:val="20"/>
        </w:rPr>
        <w:t>Также обращаем внимание, что норматив цены товаров, работ, услуг должен быть определен в денежном выражении.</w:t>
      </w:r>
    </w:p>
    <w:p w:rsidR="00A82B86" w:rsidRPr="00A82B86" w:rsidRDefault="00A82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proofErr w:type="gramStart"/>
      <w:r w:rsidRPr="00A82B86">
        <w:rPr>
          <w:rFonts w:ascii="Calibri" w:hAnsi="Calibri" w:cs="Calibri"/>
          <w:sz w:val="20"/>
          <w:szCs w:val="20"/>
        </w:rPr>
        <w:t xml:space="preserve">Учитывая, что нормативные затраты, в соответствии со </w:t>
      </w:r>
      <w:hyperlink r:id="rId14" w:history="1">
        <w:r w:rsidRPr="00A82B86">
          <w:rPr>
            <w:rFonts w:ascii="Calibri" w:hAnsi="Calibri" w:cs="Calibri"/>
            <w:sz w:val="20"/>
            <w:szCs w:val="20"/>
          </w:rPr>
          <w:t>статьями 18</w:t>
        </w:r>
      </w:hyperlink>
      <w:r w:rsidRPr="00A82B86">
        <w:rPr>
          <w:rFonts w:ascii="Calibri" w:hAnsi="Calibri" w:cs="Calibri"/>
          <w:sz w:val="20"/>
          <w:szCs w:val="20"/>
        </w:rPr>
        <w:t xml:space="preserve"> и </w:t>
      </w:r>
      <w:hyperlink r:id="rId15" w:history="1">
        <w:r w:rsidRPr="00A82B86">
          <w:rPr>
            <w:rFonts w:ascii="Calibri" w:hAnsi="Calibri" w:cs="Calibri"/>
            <w:sz w:val="20"/>
            <w:szCs w:val="20"/>
          </w:rPr>
          <w:t>19</w:t>
        </w:r>
      </w:hyperlink>
      <w:r w:rsidRPr="00A82B86">
        <w:rPr>
          <w:rFonts w:ascii="Calibri" w:hAnsi="Calibri" w:cs="Calibri"/>
          <w:sz w:val="20"/>
          <w:szCs w:val="20"/>
        </w:rPr>
        <w:t xml:space="preserve"> Федерального закона 5 апреля 2013 г. N 44-ФЗ "О контрактной системе в сфере закупок товаров, работ, услуг для обеспечения государственных и муниципальных нужд", применяются для обоснования объекта закупки, превышение фактического количества автотранспортных средств над нормативным количеством не позволит обосновать закупку автотранспортных средств при ее включении в план закупок и</w:t>
      </w:r>
      <w:proofErr w:type="gramEnd"/>
      <w:r w:rsidRPr="00A82B86">
        <w:rPr>
          <w:rFonts w:ascii="Calibri" w:hAnsi="Calibri" w:cs="Calibri"/>
          <w:sz w:val="20"/>
          <w:szCs w:val="20"/>
        </w:rPr>
        <w:t>, следовательно, осуществить их закупку.</w:t>
      </w:r>
    </w:p>
    <w:p w:rsidR="00A82B86" w:rsidRPr="00A82B86" w:rsidRDefault="00A82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A82B86">
        <w:rPr>
          <w:rFonts w:ascii="Calibri" w:hAnsi="Calibri" w:cs="Calibri"/>
          <w:sz w:val="20"/>
          <w:szCs w:val="20"/>
        </w:rPr>
        <w:t>Кроме того, сообщаем, что на официальном сайте Минфина России организована рубрика "Нормативные затраты на закупки. Методологическая поддержка ФГО" (http://www.minfin.ru/ru/perfomance/budget/nz_fgo/), в которой федеральные государственные органы могут получить методологическую поддержку по подготовке и применению нормативных затрат.</w:t>
      </w:r>
    </w:p>
    <w:p w:rsidR="00A82B86" w:rsidRPr="00A82B86" w:rsidRDefault="00A82B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A82B86" w:rsidRPr="00A82B86" w:rsidRDefault="00A82B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A82B86">
        <w:rPr>
          <w:rFonts w:ascii="Calibri" w:hAnsi="Calibri" w:cs="Calibri"/>
          <w:sz w:val="20"/>
          <w:szCs w:val="20"/>
        </w:rPr>
        <w:t>Директор Департамента</w:t>
      </w:r>
    </w:p>
    <w:p w:rsidR="00A82B86" w:rsidRPr="00A82B86" w:rsidRDefault="00A82B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A82B86">
        <w:rPr>
          <w:rFonts w:ascii="Calibri" w:hAnsi="Calibri" w:cs="Calibri"/>
          <w:sz w:val="20"/>
          <w:szCs w:val="20"/>
        </w:rPr>
        <w:t>бюджетной методологии</w:t>
      </w:r>
    </w:p>
    <w:p w:rsidR="00A82B86" w:rsidRPr="00A82B86" w:rsidRDefault="00A82B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A82B86">
        <w:rPr>
          <w:rFonts w:ascii="Calibri" w:hAnsi="Calibri" w:cs="Calibri"/>
          <w:sz w:val="20"/>
          <w:szCs w:val="20"/>
        </w:rPr>
        <w:t>С.В.РОМАНОВ</w:t>
      </w:r>
    </w:p>
    <w:p w:rsidR="00A82B86" w:rsidRPr="00A82B86" w:rsidRDefault="00A82B8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82B86">
        <w:rPr>
          <w:rFonts w:ascii="Calibri" w:hAnsi="Calibri" w:cs="Calibri"/>
          <w:sz w:val="20"/>
          <w:szCs w:val="20"/>
        </w:rPr>
        <w:t>25.02.2015</w:t>
      </w:r>
    </w:p>
    <w:p w:rsidR="00A82B86" w:rsidRPr="00A82B86" w:rsidRDefault="00A82B8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A82B86" w:rsidRPr="00A82B86" w:rsidRDefault="00A82B8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62502" w:rsidRDefault="00B62502"/>
    <w:sectPr w:rsidR="00B62502" w:rsidSect="005E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82B86"/>
    <w:rsid w:val="00A82B86"/>
    <w:rsid w:val="00B6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0E28A52FBD07128C285D40FC07BDC48A9A83854206392031E7412231F6AF2AF92CAF3BF12FD3EFk1bBI" TargetMode="External"/><Relationship Id="rId13" Type="http://schemas.openxmlformats.org/officeDocument/2006/relationships/hyperlink" Target="consultantplus://offline/ref=C00E28A52FBD07128C285D40FC07BDC48A9A83854206392031E7412231F6AF2AF92CAF3BF12FD1E9k1b9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0E28A52FBD07128C285D40FC07BDC48A9A83854206392031E7412231F6AF2AF92CAF3BF12FD3EEk1b7I" TargetMode="Externa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0E28A52FBD07128C285D40FC07BDC48A9A83854206392031E7412231F6AF2AF92CAF3BF12FD1ECk1bFI" TargetMode="External"/><Relationship Id="rId11" Type="http://schemas.openxmlformats.org/officeDocument/2006/relationships/hyperlink" Target="consultantplus://offline/ref=C00E28A52FBD07128C285D40FC07BDC48A9A83854206392031E7412231F6AF2AF92CAF3BF12FD3EEk1b7I" TargetMode="External"/><Relationship Id="rId5" Type="http://schemas.openxmlformats.org/officeDocument/2006/relationships/hyperlink" Target="consultantplus://offline/ref=C00E28A52FBD07128C285D40FC07BDC48A9A83854206392031E7412231F6AF2AF92CAF3BF12FD1E9k1bDI" TargetMode="External"/><Relationship Id="rId15" Type="http://schemas.openxmlformats.org/officeDocument/2006/relationships/hyperlink" Target="consultantplus://offline/ref=C00E28A52FBD07128C285D40FC07BDC48A9A82864302392031E7412231F6AF2AF92CAF3BF12FD0EFk1bDI" TargetMode="External"/><Relationship Id="rId10" Type="http://schemas.openxmlformats.org/officeDocument/2006/relationships/hyperlink" Target="consultantplus://offline/ref=C00E28A52FBD07128C285D40FC07BDC48A9A83854206392031E7412231F6AF2AF92CAF3BF12FD7E8k1b6I" TargetMode="External"/><Relationship Id="rId4" Type="http://schemas.openxmlformats.org/officeDocument/2006/relationships/hyperlink" Target="consultantplus://offline/ref=C00E28A52FBD07128C285D40FC07BDC48A9A83854206392031E7412231F6AF2AF92CAF3BF12FD1E9k1bEI" TargetMode="External"/><Relationship Id="rId9" Type="http://schemas.openxmlformats.org/officeDocument/2006/relationships/hyperlink" Target="consultantplus://offline/ref=C00E28A52FBD07128C285D40FC07BDC48A9A83854206392031E7412231F6AF2AF92CAF3BF12FD4EEk1bBI" TargetMode="External"/><Relationship Id="rId14" Type="http://schemas.openxmlformats.org/officeDocument/2006/relationships/hyperlink" Target="consultantplus://offline/ref=C00E28A52FBD07128C285D40FC07BDC48A9A82864302392031E7412231F6AF2AF92CAF3BF12FD0EEk1b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4356</Characters>
  <Application>Microsoft Office Word</Application>
  <DocSecurity>0</DocSecurity>
  <Lines>36</Lines>
  <Paragraphs>10</Paragraphs>
  <ScaleCrop>false</ScaleCrop>
  <Company>DK MFRT</Company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2015-04-02T08:27:00Z</dcterms:created>
  <dcterms:modified xsi:type="dcterms:W3CDTF">2015-04-02T08:28:00Z</dcterms:modified>
</cp:coreProperties>
</file>