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6D" w:rsidRDefault="00146B6D">
      <w:pPr>
        <w:widowControl w:val="0"/>
        <w:autoSpaceDE w:val="0"/>
        <w:autoSpaceDN w:val="0"/>
        <w:adjustRightInd w:val="0"/>
        <w:spacing w:after="0" w:line="240" w:lineRule="auto"/>
        <w:jc w:val="both"/>
        <w:outlineLvl w:val="0"/>
        <w:rPr>
          <w:rFonts w:ascii="Calibri" w:hAnsi="Calibri" w:cs="Calibri"/>
        </w:rPr>
      </w:pP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b/>
          <w:bCs/>
        </w:rPr>
        <w:t>Вопрос:</w:t>
      </w:r>
      <w:r w:rsidRPr="00146B6D">
        <w:rPr>
          <w:rFonts w:ascii="Calibri" w:hAnsi="Calibri" w:cs="Calibri"/>
        </w:rPr>
        <w:t xml:space="preserve"> О заключении государственных контрактов, предусматривающих рассрочку платежа по поставленному товару (выполненной работе, оказанной услуге) и включение в цену контракта оплаты процентов за рассрочку платежа.</w:t>
      </w:r>
    </w:p>
    <w:p w:rsidR="00146B6D" w:rsidRPr="00146B6D" w:rsidRDefault="00146B6D">
      <w:pPr>
        <w:widowControl w:val="0"/>
        <w:autoSpaceDE w:val="0"/>
        <w:autoSpaceDN w:val="0"/>
        <w:adjustRightInd w:val="0"/>
        <w:spacing w:after="0" w:line="240" w:lineRule="auto"/>
        <w:jc w:val="both"/>
        <w:rPr>
          <w:rFonts w:ascii="Calibri" w:hAnsi="Calibri" w:cs="Calibri"/>
        </w:rPr>
      </w:pP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b/>
          <w:bCs/>
        </w:rPr>
        <w:t>Ответ:</w:t>
      </w:r>
    </w:p>
    <w:p w:rsidR="00146B6D" w:rsidRPr="00146B6D" w:rsidRDefault="00146B6D">
      <w:pPr>
        <w:widowControl w:val="0"/>
        <w:autoSpaceDE w:val="0"/>
        <w:autoSpaceDN w:val="0"/>
        <w:adjustRightInd w:val="0"/>
        <w:spacing w:after="0" w:line="240" w:lineRule="auto"/>
        <w:jc w:val="center"/>
        <w:rPr>
          <w:rFonts w:ascii="Calibri" w:hAnsi="Calibri" w:cs="Calibri"/>
          <w:b/>
          <w:bCs/>
        </w:rPr>
      </w:pPr>
      <w:r w:rsidRPr="00146B6D">
        <w:rPr>
          <w:rFonts w:ascii="Calibri" w:hAnsi="Calibri" w:cs="Calibri"/>
          <w:b/>
          <w:bCs/>
        </w:rPr>
        <w:t>МИНИСТЕРСТВО ФИНАНСОВ РОССИЙСКОЙ ФЕДЕРАЦИИ</w:t>
      </w:r>
    </w:p>
    <w:p w:rsidR="00146B6D" w:rsidRPr="00146B6D" w:rsidRDefault="00146B6D">
      <w:pPr>
        <w:widowControl w:val="0"/>
        <w:autoSpaceDE w:val="0"/>
        <w:autoSpaceDN w:val="0"/>
        <w:adjustRightInd w:val="0"/>
        <w:spacing w:after="0" w:line="240" w:lineRule="auto"/>
        <w:jc w:val="center"/>
        <w:rPr>
          <w:rFonts w:ascii="Calibri" w:hAnsi="Calibri" w:cs="Calibri"/>
          <w:b/>
          <w:bCs/>
        </w:rPr>
      </w:pPr>
    </w:p>
    <w:p w:rsidR="00146B6D" w:rsidRPr="00146B6D" w:rsidRDefault="00146B6D">
      <w:pPr>
        <w:widowControl w:val="0"/>
        <w:autoSpaceDE w:val="0"/>
        <w:autoSpaceDN w:val="0"/>
        <w:adjustRightInd w:val="0"/>
        <w:spacing w:after="0" w:line="240" w:lineRule="auto"/>
        <w:jc w:val="center"/>
        <w:rPr>
          <w:rFonts w:ascii="Calibri" w:hAnsi="Calibri" w:cs="Calibri"/>
          <w:b/>
          <w:bCs/>
        </w:rPr>
      </w:pPr>
      <w:r w:rsidRPr="00146B6D">
        <w:rPr>
          <w:rFonts w:ascii="Calibri" w:hAnsi="Calibri" w:cs="Calibri"/>
          <w:b/>
          <w:bCs/>
        </w:rPr>
        <w:t>ПИСЬМО</w:t>
      </w:r>
    </w:p>
    <w:p w:rsidR="00146B6D" w:rsidRPr="00146B6D" w:rsidRDefault="00146B6D">
      <w:pPr>
        <w:widowControl w:val="0"/>
        <w:autoSpaceDE w:val="0"/>
        <w:autoSpaceDN w:val="0"/>
        <w:adjustRightInd w:val="0"/>
        <w:spacing w:after="0" w:line="240" w:lineRule="auto"/>
        <w:jc w:val="center"/>
        <w:rPr>
          <w:rFonts w:ascii="Calibri" w:hAnsi="Calibri" w:cs="Calibri"/>
          <w:b/>
          <w:bCs/>
        </w:rPr>
      </w:pPr>
      <w:r w:rsidRPr="00146B6D">
        <w:rPr>
          <w:rFonts w:ascii="Calibri" w:hAnsi="Calibri" w:cs="Calibri"/>
          <w:b/>
          <w:bCs/>
        </w:rPr>
        <w:t>от 17 февраля 2015 г. N 02-02-09/7180</w:t>
      </w:r>
    </w:p>
    <w:p w:rsidR="00146B6D" w:rsidRPr="00146B6D" w:rsidRDefault="00146B6D">
      <w:pPr>
        <w:widowControl w:val="0"/>
        <w:autoSpaceDE w:val="0"/>
        <w:autoSpaceDN w:val="0"/>
        <w:adjustRightInd w:val="0"/>
        <w:spacing w:after="0" w:line="240" w:lineRule="auto"/>
        <w:jc w:val="both"/>
        <w:rPr>
          <w:rFonts w:ascii="Calibri" w:hAnsi="Calibri" w:cs="Calibri"/>
        </w:rPr>
      </w:pP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rPr>
        <w:t>Департамент бюджетной методологии Министерства финансов Российской Федерации рассмотрел обращение по вопросу заключения государственных контрактов, предусматривающих оплату в течение нескольких лет после приемки выполненных работ по контракту и включение в цену контракта оплаты процентов за рассрочку платежа, и сообщает следующее.</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proofErr w:type="gramStart"/>
      <w:r w:rsidRPr="00146B6D">
        <w:rPr>
          <w:rFonts w:ascii="Calibri" w:hAnsi="Calibri" w:cs="Calibri"/>
        </w:rPr>
        <w:t xml:space="preserve">В соответствии с </w:t>
      </w:r>
      <w:hyperlink r:id="rId4" w:history="1">
        <w:r w:rsidRPr="00146B6D">
          <w:rPr>
            <w:rFonts w:ascii="Calibri" w:hAnsi="Calibri" w:cs="Calibri"/>
          </w:rPr>
          <w:t>частью 1 статьи 2</w:t>
        </w:r>
      </w:hyperlink>
      <w:r w:rsidRPr="00146B6D">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Гражданского </w:t>
      </w:r>
      <w:hyperlink r:id="rId5" w:history="1">
        <w:r w:rsidRPr="00146B6D">
          <w:rPr>
            <w:rFonts w:ascii="Calibri" w:hAnsi="Calibri" w:cs="Calibri"/>
          </w:rPr>
          <w:t>кодекса</w:t>
        </w:r>
      </w:hyperlink>
      <w:r w:rsidRPr="00146B6D">
        <w:rPr>
          <w:rFonts w:ascii="Calibri" w:hAnsi="Calibri" w:cs="Calibri"/>
        </w:rPr>
        <w:t xml:space="preserve"> Российской</w:t>
      </w:r>
      <w:proofErr w:type="gramEnd"/>
      <w:r w:rsidRPr="00146B6D">
        <w:rPr>
          <w:rFonts w:ascii="Calibri" w:hAnsi="Calibri" w:cs="Calibri"/>
        </w:rPr>
        <w:t xml:space="preserve"> Федерации (далее - Гражданский кодекс), Бюджетного </w:t>
      </w:r>
      <w:hyperlink r:id="rId6" w:history="1">
        <w:r w:rsidRPr="00146B6D">
          <w:rPr>
            <w:rFonts w:ascii="Calibri" w:hAnsi="Calibri" w:cs="Calibri"/>
          </w:rPr>
          <w:t>кодекса</w:t>
        </w:r>
      </w:hyperlink>
      <w:r w:rsidRPr="00146B6D">
        <w:rPr>
          <w:rFonts w:ascii="Calibri" w:hAnsi="Calibri" w:cs="Calibri"/>
        </w:rPr>
        <w:t xml:space="preserve"> Российской Федерации (далее - Бюджетный кодекс) и состоит из указанного Федерального закона, иных федеральных законов, регулирующих отношения, связанные с осуществлением заказов.</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proofErr w:type="gramStart"/>
      <w:r w:rsidRPr="00146B6D">
        <w:rPr>
          <w:rFonts w:ascii="Calibri" w:hAnsi="Calibri" w:cs="Calibri"/>
        </w:rPr>
        <w:t xml:space="preserve">Положениями </w:t>
      </w:r>
      <w:hyperlink r:id="rId7" w:history="1">
        <w:r w:rsidRPr="00146B6D">
          <w:rPr>
            <w:rFonts w:ascii="Calibri" w:hAnsi="Calibri" w:cs="Calibri"/>
          </w:rPr>
          <w:t>статьи 823</w:t>
        </w:r>
      </w:hyperlink>
      <w:r w:rsidRPr="00146B6D">
        <w:rPr>
          <w:rFonts w:ascii="Calibri" w:hAnsi="Calibri" w:cs="Calibri"/>
        </w:rPr>
        <w:t xml:space="preserve"> Гражданского кодекса установлено, что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roofErr w:type="gramEnd"/>
      <w:r w:rsidRPr="00146B6D">
        <w:rPr>
          <w:rFonts w:ascii="Calibri" w:hAnsi="Calibri" w:cs="Calibri"/>
        </w:rPr>
        <w:t xml:space="preserve"> При этом в соответствии с </w:t>
      </w:r>
      <w:hyperlink r:id="rId8" w:history="1">
        <w:r w:rsidRPr="00146B6D">
          <w:rPr>
            <w:rFonts w:ascii="Calibri" w:hAnsi="Calibri" w:cs="Calibri"/>
          </w:rPr>
          <w:t>частью 2 статьи 823</w:t>
        </w:r>
      </w:hyperlink>
      <w:r w:rsidRPr="00146B6D">
        <w:rPr>
          <w:rFonts w:ascii="Calibri" w:hAnsi="Calibri" w:cs="Calibri"/>
        </w:rPr>
        <w:t xml:space="preserve"> Гражданского кодекса к коммерческому кредиту применяются правила главы о займе и кредите,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rPr>
        <w:t xml:space="preserve">Таким образом, обязательство коммерческого кредита не образует отдельного договора, а входит в состав иных обязательств, составляющих соответствующий договор, то есть коммерческий кредит представляет собой не самостоятельную сделку заемного типа, а условие, содержащееся в возмездном договоре. </w:t>
      </w:r>
      <w:proofErr w:type="gramStart"/>
      <w:r w:rsidRPr="00146B6D">
        <w:rPr>
          <w:rFonts w:ascii="Calibri" w:hAnsi="Calibri" w:cs="Calibri"/>
        </w:rPr>
        <w:t>Например, договор купли-продажи, аренды, подряда, перевозки и т.д. может включать условие о полной предварительной оплате или авансе предоставленного имущества, результатов работ или оказания услуг либо, напротив, об отсрочке или рассрочке такой оплаты, то есть экономически во всех перечисленных случаях возникает кредитное обязательство одной стороны договора перед другой, например, при купле-продаже товара с рассрочкой его оплаты.</w:t>
      </w:r>
      <w:proofErr w:type="gramEnd"/>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hyperlink r:id="rId9" w:history="1">
        <w:proofErr w:type="gramStart"/>
        <w:r w:rsidRPr="00146B6D">
          <w:rPr>
            <w:rFonts w:ascii="Calibri" w:hAnsi="Calibri" w:cs="Calibri"/>
          </w:rPr>
          <w:t>Частью 13 статьи 34</w:t>
        </w:r>
      </w:hyperlink>
      <w:r w:rsidRPr="00146B6D">
        <w:rPr>
          <w:rFonts w:ascii="Calibri" w:hAnsi="Calibri" w:cs="Calibri"/>
        </w:rPr>
        <w:t xml:space="preserve"> Федерального закона N 44-ФЗ установлено, что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roofErr w:type="gramEnd"/>
      <w:r w:rsidRPr="00146B6D">
        <w:rPr>
          <w:rFonts w:ascii="Calibri" w:hAnsi="Calibri" w:cs="Calibri"/>
        </w:rPr>
        <w:t>. При этом условия государственных (муниципальных) контрактов о порядке и сроках оплаты не могут противоречить бюджетному законодательству Российской Федерации.</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proofErr w:type="gramStart"/>
      <w:r w:rsidRPr="00146B6D">
        <w:rPr>
          <w:rFonts w:ascii="Calibri" w:hAnsi="Calibri" w:cs="Calibri"/>
        </w:rPr>
        <w:t xml:space="preserve">Согласно </w:t>
      </w:r>
      <w:hyperlink r:id="rId10" w:history="1">
        <w:r w:rsidRPr="00146B6D">
          <w:rPr>
            <w:rFonts w:ascii="Calibri" w:hAnsi="Calibri" w:cs="Calibri"/>
          </w:rPr>
          <w:t>части 2 статьи 72</w:t>
        </w:r>
      </w:hyperlink>
      <w:r w:rsidRPr="00146B6D">
        <w:rPr>
          <w:rFonts w:ascii="Calibri" w:hAnsi="Calibri" w:cs="Calibri"/>
        </w:rPr>
        <w:t xml:space="preserve"> Бюджетного кодекса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соответствующих лимитов бюджетных обязательств.</w:t>
      </w:r>
      <w:proofErr w:type="gramEnd"/>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proofErr w:type="gramStart"/>
      <w:r w:rsidRPr="00146B6D">
        <w:rPr>
          <w:rFonts w:ascii="Calibri" w:hAnsi="Calibri" w:cs="Calibri"/>
        </w:rPr>
        <w:t xml:space="preserve">Положениями </w:t>
      </w:r>
      <w:hyperlink r:id="rId11" w:history="1">
        <w:r w:rsidRPr="00146B6D">
          <w:rPr>
            <w:rFonts w:ascii="Calibri" w:hAnsi="Calibri" w:cs="Calibri"/>
          </w:rPr>
          <w:t>части 5 статьи 161</w:t>
        </w:r>
      </w:hyperlink>
      <w:r w:rsidRPr="00146B6D">
        <w:rPr>
          <w:rFonts w:ascii="Calibri" w:hAnsi="Calibri" w:cs="Calibri"/>
        </w:rPr>
        <w:t xml:space="preserve"> Бюджетного кодекса предусматривается, что заключение и </w:t>
      </w:r>
      <w:r w:rsidRPr="00146B6D">
        <w:rPr>
          <w:rFonts w:ascii="Calibri" w:hAnsi="Calibri" w:cs="Calibri"/>
        </w:rPr>
        <w:lastRenderedPageBreak/>
        <w:t>оплата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Бюджетным кодексом, и с учетом принятых и неисполненных обязательств.</w:t>
      </w:r>
      <w:proofErr w:type="gramEnd"/>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rPr>
        <w:t>Нарушение указанных требований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rPr>
        <w:t xml:space="preserve">Заключение контракта на более длительный срок возможно в случаях, предусмотренных </w:t>
      </w:r>
      <w:hyperlink r:id="rId12" w:history="1">
        <w:r w:rsidRPr="00146B6D">
          <w:rPr>
            <w:rFonts w:ascii="Calibri" w:hAnsi="Calibri" w:cs="Calibri"/>
          </w:rPr>
          <w:t>частью 3 статьи 72</w:t>
        </w:r>
      </w:hyperlink>
      <w:r w:rsidRPr="00146B6D">
        <w:rPr>
          <w:rFonts w:ascii="Calibri" w:hAnsi="Calibri" w:cs="Calibri"/>
        </w:rPr>
        <w:t xml:space="preserve"> Бюджетного кодекса.</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proofErr w:type="gramStart"/>
      <w:r w:rsidRPr="00146B6D">
        <w:rPr>
          <w:rFonts w:ascii="Calibri" w:hAnsi="Calibri" w:cs="Calibri"/>
        </w:rPr>
        <w:t xml:space="preserve">При этом к возникшим из таких контрактов правоотношениям по предоставлению отсрочки, рассрочки оплаты не будут применяться положения </w:t>
      </w:r>
      <w:hyperlink r:id="rId13" w:history="1">
        <w:r w:rsidRPr="00146B6D">
          <w:rPr>
            <w:rFonts w:ascii="Calibri" w:hAnsi="Calibri" w:cs="Calibri"/>
          </w:rPr>
          <w:t>главы 42</w:t>
        </w:r>
      </w:hyperlink>
      <w:r w:rsidRPr="00146B6D">
        <w:rPr>
          <w:rFonts w:ascii="Calibri" w:hAnsi="Calibri" w:cs="Calibri"/>
        </w:rPr>
        <w:t xml:space="preserve"> Гражданского кодекса, регулирующие правоотношения, связанные с предоставлением кредита, поскольку в соответствии со </w:t>
      </w:r>
      <w:hyperlink r:id="rId14" w:history="1">
        <w:r w:rsidRPr="00146B6D">
          <w:rPr>
            <w:rFonts w:ascii="Calibri" w:hAnsi="Calibri" w:cs="Calibri"/>
          </w:rPr>
          <w:t>статьями 98</w:t>
        </w:r>
      </w:hyperlink>
      <w:r w:rsidRPr="00146B6D">
        <w:rPr>
          <w:rFonts w:ascii="Calibri" w:hAnsi="Calibri" w:cs="Calibri"/>
        </w:rPr>
        <w:t xml:space="preserve"> - </w:t>
      </w:r>
      <w:hyperlink r:id="rId15" w:history="1">
        <w:r w:rsidRPr="00146B6D">
          <w:rPr>
            <w:rFonts w:ascii="Calibri" w:hAnsi="Calibri" w:cs="Calibri"/>
          </w:rPr>
          <w:t>100</w:t>
        </w:r>
      </w:hyperlink>
      <w:r w:rsidRPr="00146B6D">
        <w:rPr>
          <w:rFonts w:ascii="Calibri" w:hAnsi="Calibri" w:cs="Calibri"/>
        </w:rPr>
        <w:t xml:space="preserve"> Бюджетного кодекса Российской Федерации субъект Российской Федерации, муниципальное образование вправе получать кредит внутри страны исключительно от кредитных организаций.</w:t>
      </w:r>
      <w:proofErr w:type="gramEnd"/>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proofErr w:type="gramStart"/>
      <w:r w:rsidRPr="00146B6D">
        <w:rPr>
          <w:rFonts w:ascii="Calibri" w:hAnsi="Calibri" w:cs="Calibri"/>
        </w:rPr>
        <w:t xml:space="preserve">Кроме того, положениями </w:t>
      </w:r>
      <w:hyperlink r:id="rId16" w:history="1">
        <w:r w:rsidRPr="00146B6D">
          <w:rPr>
            <w:rFonts w:ascii="Calibri" w:hAnsi="Calibri" w:cs="Calibri"/>
          </w:rPr>
          <w:t>статей 94</w:t>
        </w:r>
      </w:hyperlink>
      <w:r w:rsidRPr="00146B6D">
        <w:rPr>
          <w:rFonts w:ascii="Calibri" w:hAnsi="Calibri" w:cs="Calibri"/>
        </w:rPr>
        <w:t xml:space="preserve"> - </w:t>
      </w:r>
      <w:hyperlink r:id="rId17" w:history="1">
        <w:r w:rsidRPr="00146B6D">
          <w:rPr>
            <w:rFonts w:ascii="Calibri" w:hAnsi="Calibri" w:cs="Calibri"/>
          </w:rPr>
          <w:t>96</w:t>
        </w:r>
      </w:hyperlink>
      <w:r w:rsidRPr="00146B6D">
        <w:rPr>
          <w:rFonts w:ascii="Calibri" w:hAnsi="Calibri" w:cs="Calibri"/>
        </w:rPr>
        <w:t xml:space="preserve"> Бюджетного кодекса предусмотрено, что в состав источников внутреннего финансирования дефицита бюджета Российской Федерации, субъекта Российской Федерации, дефицита местного бюджета включается разница между полученными и погашенными Российской Федерацией, субъектом Российской Федерации, муниципальным образованием кредитами кредитных организаций в валюте Российской Федерации.</w:t>
      </w:r>
      <w:proofErr w:type="gramEnd"/>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rPr>
        <w:t>Исходя из изложенного условия контракта об отсрочке (рассрочке) оплаты по поставленному товару (выполненной работе, оказанной услуге) не будут создавать самостоятельное кредитное обязательство, но сформируют цену контракта, а также определят размер периодического платежа (если контрактом установлены периоды оплаты).</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rPr>
        <w:t xml:space="preserve">Например, если в соответствии со </w:t>
      </w:r>
      <w:hyperlink r:id="rId18" w:history="1">
        <w:r w:rsidRPr="00146B6D">
          <w:rPr>
            <w:rFonts w:ascii="Calibri" w:hAnsi="Calibri" w:cs="Calibri"/>
          </w:rPr>
          <w:t>статьями 711</w:t>
        </w:r>
      </w:hyperlink>
      <w:r w:rsidRPr="00146B6D">
        <w:rPr>
          <w:rFonts w:ascii="Calibri" w:hAnsi="Calibri" w:cs="Calibri"/>
        </w:rPr>
        <w:t xml:space="preserve"> - </w:t>
      </w:r>
      <w:hyperlink r:id="rId19" w:history="1">
        <w:r w:rsidRPr="00146B6D">
          <w:rPr>
            <w:rFonts w:ascii="Calibri" w:hAnsi="Calibri" w:cs="Calibri"/>
          </w:rPr>
          <w:t>716</w:t>
        </w:r>
      </w:hyperlink>
      <w:r w:rsidRPr="00146B6D">
        <w:rPr>
          <w:rFonts w:ascii="Calibri" w:hAnsi="Calibri" w:cs="Calibri"/>
        </w:rPr>
        <w:t xml:space="preserve"> Гражданского кодекса условиями контракта предусматривается рассрочка платежа, то потребуется определить объем выплат по каждому из периодов оплаты. При этом начальная (максимальная) цена такого контракта будет учитывать как сумму оплаты за построенный объект капитального строительства, так и проценты за пользование денежными средствами в период рассрочки.</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r w:rsidRPr="00146B6D">
        <w:rPr>
          <w:rFonts w:ascii="Calibri" w:hAnsi="Calibri" w:cs="Calibri"/>
        </w:rPr>
        <w:t xml:space="preserve">Учитывая изложенное, решение о размере процентной ставки за рассрочку принимает заказчик на основе </w:t>
      </w:r>
      <w:hyperlink r:id="rId20" w:history="1">
        <w:r w:rsidRPr="00146B6D">
          <w:rPr>
            <w:rFonts w:ascii="Calibri" w:hAnsi="Calibri" w:cs="Calibri"/>
          </w:rPr>
          <w:t>статьи 22</w:t>
        </w:r>
      </w:hyperlink>
      <w:r w:rsidRPr="00146B6D">
        <w:rPr>
          <w:rFonts w:ascii="Calibri" w:hAnsi="Calibri" w:cs="Calibri"/>
        </w:rPr>
        <w:t xml:space="preserve"> Федерального закона N 44-ФЗ, а при установлении условий о сроке рассрочки платежа и соответствующего срока исполнения контракта необходимо руководствоваться </w:t>
      </w:r>
      <w:hyperlink r:id="rId21" w:history="1">
        <w:r w:rsidRPr="00146B6D">
          <w:rPr>
            <w:rFonts w:ascii="Calibri" w:hAnsi="Calibri" w:cs="Calibri"/>
          </w:rPr>
          <w:t>статьей 72</w:t>
        </w:r>
      </w:hyperlink>
      <w:r w:rsidRPr="00146B6D">
        <w:rPr>
          <w:rFonts w:ascii="Calibri" w:hAnsi="Calibri" w:cs="Calibri"/>
        </w:rPr>
        <w:t xml:space="preserve"> Бюджетного кодекса.</w:t>
      </w:r>
    </w:p>
    <w:p w:rsidR="00146B6D" w:rsidRPr="00146B6D" w:rsidRDefault="00146B6D">
      <w:pPr>
        <w:widowControl w:val="0"/>
        <w:autoSpaceDE w:val="0"/>
        <w:autoSpaceDN w:val="0"/>
        <w:adjustRightInd w:val="0"/>
        <w:spacing w:after="0" w:line="240" w:lineRule="auto"/>
        <w:ind w:firstLine="540"/>
        <w:jc w:val="both"/>
        <w:rPr>
          <w:rFonts w:ascii="Calibri" w:hAnsi="Calibri" w:cs="Calibri"/>
        </w:rPr>
      </w:pPr>
    </w:p>
    <w:p w:rsidR="00146B6D" w:rsidRPr="00146B6D" w:rsidRDefault="00146B6D">
      <w:pPr>
        <w:widowControl w:val="0"/>
        <w:autoSpaceDE w:val="0"/>
        <w:autoSpaceDN w:val="0"/>
        <w:adjustRightInd w:val="0"/>
        <w:spacing w:after="0" w:line="240" w:lineRule="auto"/>
        <w:jc w:val="right"/>
        <w:rPr>
          <w:rFonts w:ascii="Calibri" w:hAnsi="Calibri" w:cs="Calibri"/>
        </w:rPr>
      </w:pPr>
      <w:r w:rsidRPr="00146B6D">
        <w:rPr>
          <w:rFonts w:ascii="Calibri" w:hAnsi="Calibri" w:cs="Calibri"/>
        </w:rPr>
        <w:t>Директор Департамента</w:t>
      </w:r>
    </w:p>
    <w:p w:rsidR="00146B6D" w:rsidRPr="00146B6D" w:rsidRDefault="00146B6D">
      <w:pPr>
        <w:widowControl w:val="0"/>
        <w:autoSpaceDE w:val="0"/>
        <w:autoSpaceDN w:val="0"/>
        <w:adjustRightInd w:val="0"/>
        <w:spacing w:after="0" w:line="240" w:lineRule="auto"/>
        <w:jc w:val="right"/>
        <w:rPr>
          <w:rFonts w:ascii="Calibri" w:hAnsi="Calibri" w:cs="Calibri"/>
        </w:rPr>
      </w:pPr>
      <w:r w:rsidRPr="00146B6D">
        <w:rPr>
          <w:rFonts w:ascii="Calibri" w:hAnsi="Calibri" w:cs="Calibri"/>
        </w:rPr>
        <w:t>бюджетной методологии</w:t>
      </w:r>
    </w:p>
    <w:p w:rsidR="00146B6D" w:rsidRPr="00146B6D" w:rsidRDefault="00146B6D">
      <w:pPr>
        <w:widowControl w:val="0"/>
        <w:autoSpaceDE w:val="0"/>
        <w:autoSpaceDN w:val="0"/>
        <w:adjustRightInd w:val="0"/>
        <w:spacing w:after="0" w:line="240" w:lineRule="auto"/>
        <w:jc w:val="right"/>
        <w:rPr>
          <w:rFonts w:ascii="Calibri" w:hAnsi="Calibri" w:cs="Calibri"/>
        </w:rPr>
      </w:pPr>
      <w:r w:rsidRPr="00146B6D">
        <w:rPr>
          <w:rFonts w:ascii="Calibri" w:hAnsi="Calibri" w:cs="Calibri"/>
        </w:rPr>
        <w:t>С.В.РОМАНОВ</w:t>
      </w:r>
    </w:p>
    <w:p w:rsidR="00146B6D" w:rsidRPr="00146B6D" w:rsidRDefault="00146B6D">
      <w:pPr>
        <w:widowControl w:val="0"/>
        <w:autoSpaceDE w:val="0"/>
        <w:autoSpaceDN w:val="0"/>
        <w:adjustRightInd w:val="0"/>
        <w:spacing w:after="0" w:line="240" w:lineRule="auto"/>
        <w:rPr>
          <w:rFonts w:ascii="Calibri" w:hAnsi="Calibri" w:cs="Calibri"/>
        </w:rPr>
      </w:pPr>
      <w:r w:rsidRPr="00146B6D">
        <w:rPr>
          <w:rFonts w:ascii="Calibri" w:hAnsi="Calibri" w:cs="Calibri"/>
        </w:rPr>
        <w:t>17.02.2015</w:t>
      </w:r>
    </w:p>
    <w:p w:rsidR="00146B6D" w:rsidRPr="00146B6D" w:rsidRDefault="00146B6D">
      <w:pPr>
        <w:widowControl w:val="0"/>
        <w:autoSpaceDE w:val="0"/>
        <w:autoSpaceDN w:val="0"/>
        <w:adjustRightInd w:val="0"/>
        <w:spacing w:after="0" w:line="240" w:lineRule="auto"/>
        <w:rPr>
          <w:rFonts w:ascii="Calibri" w:hAnsi="Calibri" w:cs="Calibri"/>
        </w:rPr>
      </w:pPr>
    </w:p>
    <w:p w:rsidR="00146B6D" w:rsidRPr="00146B6D" w:rsidRDefault="00146B6D">
      <w:pPr>
        <w:widowControl w:val="0"/>
        <w:autoSpaceDE w:val="0"/>
        <w:autoSpaceDN w:val="0"/>
        <w:adjustRightInd w:val="0"/>
        <w:spacing w:after="0" w:line="240" w:lineRule="auto"/>
        <w:rPr>
          <w:rFonts w:ascii="Calibri" w:hAnsi="Calibri" w:cs="Calibri"/>
        </w:rPr>
      </w:pPr>
    </w:p>
    <w:p w:rsidR="00D935E0" w:rsidRPr="00146B6D" w:rsidRDefault="00D935E0"/>
    <w:sectPr w:rsidR="00D935E0" w:rsidRPr="00146B6D" w:rsidSect="000D67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6B6D"/>
    <w:rsid w:val="00146B6D"/>
    <w:rsid w:val="00D93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FF4DD9E616C94133BC5A3C54208C5E20341FFF51543CB87E33BDC9A53E809A84472366DC404A3dDfEJ" TargetMode="External"/><Relationship Id="rId13" Type="http://schemas.openxmlformats.org/officeDocument/2006/relationships/hyperlink" Target="consultantplus://offline/ref=772FF4DD9E616C94133BC5A3C54208C5E20341FFF51543CB87E33BDC9A53E809A84472366DC405A0dDfAJ" TargetMode="External"/><Relationship Id="rId18" Type="http://schemas.openxmlformats.org/officeDocument/2006/relationships/hyperlink" Target="consultantplus://offline/ref=772FF4DD9E616C94133BC5A3C54208C5E20341FFF51543CB87E33BDC9A53E809A84472366DC401A5dDfAJ" TargetMode="External"/><Relationship Id="rId3" Type="http://schemas.openxmlformats.org/officeDocument/2006/relationships/webSettings" Target="webSettings.xml"/><Relationship Id="rId21" Type="http://schemas.openxmlformats.org/officeDocument/2006/relationships/hyperlink" Target="consultantplus://offline/ref=772FF4DD9E616C94133BC5A3C54208C5E20244FDF61C43CB87E33BDC9A53E809A84472366DC605A1dDf4J" TargetMode="External"/><Relationship Id="rId7" Type="http://schemas.openxmlformats.org/officeDocument/2006/relationships/hyperlink" Target="consultantplus://offline/ref=772FF4DD9E616C94133BC5A3C54208C5E20341FFF51543CB87E33BDC9A53E809A84472366DC404A3dDfDJ" TargetMode="External"/><Relationship Id="rId12" Type="http://schemas.openxmlformats.org/officeDocument/2006/relationships/hyperlink" Target="consultantplus://offline/ref=772FF4DD9E616C94133BC5A3C54208C5E20244FDF61C43CB87E33BDC9A53E809A84472366DC600A1dDfFJ" TargetMode="External"/><Relationship Id="rId17" Type="http://schemas.openxmlformats.org/officeDocument/2006/relationships/hyperlink" Target="consultantplus://offline/ref=772FF4DD9E616C94133BC5A3C54208C5E20244FDF61C43CB87E33BDC9A53E809A84472366BC7d0f6J" TargetMode="External"/><Relationship Id="rId2" Type="http://schemas.openxmlformats.org/officeDocument/2006/relationships/settings" Target="settings.xml"/><Relationship Id="rId16" Type="http://schemas.openxmlformats.org/officeDocument/2006/relationships/hyperlink" Target="consultantplus://offline/ref=772FF4DD9E616C94133BC5A3C54208C5E20244FDF61C43CB87E33BDC9A53E809A844723668C3d0f6J" TargetMode="External"/><Relationship Id="rId20" Type="http://schemas.openxmlformats.org/officeDocument/2006/relationships/hyperlink" Target="consultantplus://offline/ref=772FF4DD9E616C94133BC5A3C54208C5E20340FCF91143CB87E33BDC9A53E809A84472366DC503A2dDf4J" TargetMode="External"/><Relationship Id="rId1" Type="http://schemas.openxmlformats.org/officeDocument/2006/relationships/styles" Target="styles.xml"/><Relationship Id="rId6" Type="http://schemas.openxmlformats.org/officeDocument/2006/relationships/hyperlink" Target="consultantplus://offline/ref=772FF4DD9E616C94133BC5A3C54208C5E20244FDF61C43CB87E33BDC9A53E809A84472366DC605A1dDf4J" TargetMode="External"/><Relationship Id="rId11" Type="http://schemas.openxmlformats.org/officeDocument/2006/relationships/hyperlink" Target="consultantplus://offline/ref=772FF4DD9E616C94133BC5A3C54208C5E20244FDF61C43CB87E33BDC9A53E809A84472346CC2d0f6J" TargetMode="External"/><Relationship Id="rId5" Type="http://schemas.openxmlformats.org/officeDocument/2006/relationships/hyperlink" Target="consultantplus://offline/ref=772FF4DD9E616C94133BC5A3C54208C5E20341FFF51543CB87E33BDC9A53E809A84472366DC709A1dDfEJ" TargetMode="External"/><Relationship Id="rId15" Type="http://schemas.openxmlformats.org/officeDocument/2006/relationships/hyperlink" Target="consultantplus://offline/ref=772FF4DD9E616C94133BC5A3C54208C5E20244FDF61C43CB87E33BDC9A53E809A84472366AC5d0f6J" TargetMode="External"/><Relationship Id="rId23" Type="http://schemas.openxmlformats.org/officeDocument/2006/relationships/theme" Target="theme/theme1.xml"/><Relationship Id="rId10" Type="http://schemas.openxmlformats.org/officeDocument/2006/relationships/hyperlink" Target="consultantplus://offline/ref=772FF4DD9E616C94133BC5A3C54208C5E20244FDF61C43CB87E33BDC9A53E809A84472366DC605A0dDfCJ" TargetMode="External"/><Relationship Id="rId19" Type="http://schemas.openxmlformats.org/officeDocument/2006/relationships/hyperlink" Target="consultantplus://offline/ref=772FF4DD9E616C94133BC5A3C54208C5E20341FFF51543CB87E33BDC9A53E809A84472366DC401ABdDfDJ" TargetMode="External"/><Relationship Id="rId4" Type="http://schemas.openxmlformats.org/officeDocument/2006/relationships/hyperlink" Target="consultantplus://offline/ref=772FF4DD9E616C94133BC5A3C54208C5E20340FCF91143CB87E33BDC9A53E809A84472366DC501A1dDfFJ" TargetMode="External"/><Relationship Id="rId9" Type="http://schemas.openxmlformats.org/officeDocument/2006/relationships/hyperlink" Target="consultantplus://offline/ref=772FF4DD9E616C94133BC5A3C54208C5E20340FCF91143CB87E33BDC9A53E809A84472366DC505A2dDfFJ" TargetMode="External"/><Relationship Id="rId14" Type="http://schemas.openxmlformats.org/officeDocument/2006/relationships/hyperlink" Target="consultantplus://offline/ref=772FF4DD9E616C94133BC5A3C54208C5E20244FDF61C43CB87E33BDC9A53E809A84472366BC1d0f6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1354</Words>
  <Characters>7721</Characters>
  <Application>Microsoft Office Word</Application>
  <DocSecurity>0</DocSecurity>
  <Lines>64</Lines>
  <Paragraphs>18</Paragraphs>
  <ScaleCrop>false</ScaleCrop>
  <Company>DK MFRT</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1</cp:revision>
  <dcterms:created xsi:type="dcterms:W3CDTF">2015-03-19T09:31:00Z</dcterms:created>
  <dcterms:modified xsi:type="dcterms:W3CDTF">2015-03-19T09:32:00Z</dcterms:modified>
</cp:coreProperties>
</file>