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10" w:rsidRDefault="008359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3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апреля 2014 г. N Д28и-607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ПОЛОЖЕНИЙ ФЕДЕРАЛЬНОГО ЗАКОНА ОТ 5 АПРЕЛЯ 2013 Г. N 44-ФЗ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Главного контрольного управления Челябинской области по вопросу о разъяснении положений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1 статьи 5</w:t>
        </w:r>
      </w:hyperlink>
      <w:r>
        <w:rPr>
          <w:rFonts w:ascii="Calibri" w:hAnsi="Calibri" w:cs="Calibri"/>
        </w:rPr>
        <w:t xml:space="preserve"> Закона N 44-ФЗ заявки участников запроса котировок, поданные в электронной форме, должны быть подписаны усиленной электронной подписью и поданы с использованием единой информационной системы.</w:t>
      </w:r>
      <w:proofErr w:type="gramEnd"/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настоящее время единая информационная система не введена в эксплуатацию, а функционалом официального сайта не предусмотрена возможность подачи заявки в форме электронного документа.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обмен электронными документами, в том числе подача котировочных заявок в форме электронного документа, на данный момент не возможна.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5010" w:rsidRDefault="0017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5010" w:rsidRDefault="001750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E233E" w:rsidRDefault="009E233E"/>
    <w:sectPr w:rsidR="009E233E" w:rsidSect="00E3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010"/>
    <w:rsid w:val="00175010"/>
    <w:rsid w:val="0083591C"/>
    <w:rsid w:val="009E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F3D2F615C47546AE11B8D03C7FFDBACD4D3133624E2733B88B38177B7CCC915204F711F51F04ABHC23H" TargetMode="External"/><Relationship Id="rId5" Type="http://schemas.openxmlformats.org/officeDocument/2006/relationships/hyperlink" Target="consultantplus://offline/ref=74F3D2F615C47546AE11B8D03C7FFDBACD4D373965442733B88B38177B7CCC915204F711F51E02A2HC22H" TargetMode="External"/><Relationship Id="rId4" Type="http://schemas.openxmlformats.org/officeDocument/2006/relationships/hyperlink" Target="consultantplus://offline/ref=74F3D2F615C47546AE11B8D03C7FFDBACD4D373965442733B88B38177BH72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Company>DK MFRT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gup_crz_07</dc:creator>
  <cp:lastModifiedBy>gup_crz_07</cp:lastModifiedBy>
  <cp:revision>3</cp:revision>
  <dcterms:created xsi:type="dcterms:W3CDTF">2014-08-27T07:54:00Z</dcterms:created>
  <dcterms:modified xsi:type="dcterms:W3CDTF">2014-08-27T07:56:00Z</dcterms:modified>
</cp:coreProperties>
</file>