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 ноября 2013 г. N 23941-ЕЕ/Д28и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МЕТОДИЧЕСКИХ РЕКОМЕНДАЦИЯХ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РЕАЛИЗАЦИИ ПРОГРАММ ПАРТНЕРСТВА МЕЖДУ ЗАКАЗЧИКАМИ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СУБЪЕКТАМИ МАЛОГО И СРЕДНЕГО ПРЕДПРИНИМАТЕЛЬСТВА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Во исполнение </w:t>
      </w:r>
      <w:hyperlink r:id="rId4" w:history="1">
        <w:r>
          <w:rPr>
            <w:rFonts w:ascii="Calibri" w:hAnsi="Calibri" w:cs="Calibri"/>
            <w:color w:val="0000FF"/>
          </w:rPr>
          <w:t>пункта 11</w:t>
        </w:r>
      </w:hyperlink>
      <w:r>
        <w:rPr>
          <w:rFonts w:ascii="Calibri" w:hAnsi="Calibri" w:cs="Calibri"/>
        </w:rPr>
        <w:t xml:space="preserve"> плана мероприятий ("дорожной карты") "Расширение доступа субъектов малого и среднего предпринимательства к закупкам инфраструктурных монополий и компаний с государственным участием", утвержденного распоряжением Правительства Российской Федерации от 29 мая 2013 г. N 867-р, Минэкономразвития России направляет методические </w:t>
      </w:r>
      <w:hyperlink w:anchor="Par20" w:history="1">
        <w:r>
          <w:rPr>
            <w:rFonts w:ascii="Calibri" w:hAnsi="Calibri" w:cs="Calibri"/>
            <w:color w:val="0000FF"/>
          </w:rPr>
          <w:t>рекомендации</w:t>
        </w:r>
      </w:hyperlink>
      <w:r>
        <w:rPr>
          <w:rFonts w:ascii="Calibri" w:hAnsi="Calibri" w:cs="Calibri"/>
        </w:rPr>
        <w:t xml:space="preserve"> по реализации программ партнерства между заказчиками и субъектами малого и среднего предпринимательства.</w:t>
      </w:r>
      <w:proofErr w:type="gramEnd"/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18"/>
      <w:bookmarkEnd w:id="1"/>
      <w:r>
        <w:rPr>
          <w:rFonts w:ascii="Calibri" w:hAnsi="Calibri" w:cs="Calibri"/>
        </w:rPr>
        <w:t>Приложение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20"/>
      <w:bookmarkEnd w:id="2"/>
      <w:r>
        <w:rPr>
          <w:rFonts w:ascii="Calibri" w:hAnsi="Calibri" w:cs="Calibri"/>
        </w:rPr>
        <w:t>МЕТОДИЧЕСКИЕ РЕКОМЕНДАЦИИ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РЕАЛИЗАЦИИ ПРОГРАММ ПАРТНЕРСТВА МЕЖДУ ЗАКАЗЧИКАМИ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СУБЪЕКТАМИ МАЛОГО И СРЕДНЕГО ПРЕДПРИНИМАТЕЛЬСТВА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24"/>
      <w:bookmarkEnd w:id="3"/>
      <w:r>
        <w:rPr>
          <w:rFonts w:ascii="Calibri" w:hAnsi="Calibri" w:cs="Calibri"/>
        </w:rPr>
        <w:t>1. Общие положения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Настоящие Методические рекомендации (далее - Рекомендации) подготовлены в целях оказания помощи юридическим лицам, в уставном капитале которых доля участия Российской Федерации, субъекта Российской Федерации, муниципального образования в совокупности превышает 50 процентов, в том числе заказчикам, указанным в перечнях, утвержденных </w:t>
      </w:r>
      <w:hyperlink r:id="rId5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Правительства Российской Федерации от 23 января 2003 г. N 91-р, а также в </w:t>
      </w:r>
      <w:hyperlink r:id="rId6" w:history="1">
        <w:r>
          <w:rPr>
            <w:rFonts w:ascii="Calibri" w:hAnsi="Calibri" w:cs="Calibri"/>
            <w:color w:val="0000FF"/>
          </w:rPr>
          <w:t>перечне</w:t>
        </w:r>
      </w:hyperlink>
      <w:r>
        <w:rPr>
          <w:rFonts w:ascii="Calibri" w:hAnsi="Calibri" w:cs="Calibri"/>
        </w:rPr>
        <w:t xml:space="preserve"> стратегических предприятий и акционерных обществ, утвержденных Указом</w:t>
      </w:r>
      <w:proofErr w:type="gramEnd"/>
      <w:r>
        <w:rPr>
          <w:rFonts w:ascii="Calibri" w:hAnsi="Calibri" w:cs="Calibri"/>
        </w:rPr>
        <w:t xml:space="preserve"> Президента Российской Федерации от 4 августа 2004 г. N 1009 (далее - заказчики) в разработке программ партнерства между заказчиками и субъектами малого и среднего предпринимательства (далее - субъекты МСП, программы партнерства).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proofErr w:type="gramStart"/>
      <w:r>
        <w:rPr>
          <w:rFonts w:ascii="Calibri" w:hAnsi="Calibri" w:cs="Calibri"/>
        </w:rPr>
        <w:t>Под программой партнерства в настоящих Рекомендациях понимается документ заказчика, описывающий комплекс мероприятий, направленных на формирование сети квалифицированных и ответственных партнеров из числа субъектов МСП, поставляющих заказчику товары (выполняющих работы, оказывающих услуги) по прямым договорам и субподрядным договорам 1-го уровня, активное вовлечение в деятельность заказчика инновационных субъектов МСП, а также обеспечение заказчиками содействия в развитии субъектов МСП, являющихся участниками такой программы</w:t>
      </w:r>
      <w:proofErr w:type="gramEnd"/>
      <w:r>
        <w:rPr>
          <w:rFonts w:ascii="Calibri" w:hAnsi="Calibri" w:cs="Calibri"/>
        </w:rPr>
        <w:t>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8"/>
      <w:bookmarkEnd w:id="4"/>
      <w:r>
        <w:rPr>
          <w:rFonts w:ascii="Calibri" w:hAnsi="Calibri" w:cs="Calibri"/>
        </w:rPr>
        <w:t>1.3. Целью программ партнерства является обеспечение через закупки заказчиков реализации государственной политики по развитию малого и среднего предпринимательства, в том числе предусматривающей: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доли закупок заказчиков у субъектов МСП в общем ежегодном объеме закупок заказчиков;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доли прямых закупок заказчиков у субъектов МСП в общем ежегодном объеме закупок заказчиков;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увеличение доли закупок инновационной продукции и (или) высокотехнологичной продукции, научно-исследовательских, опытно-конструкторских и технологических работ у субъектов МСП в общем ежегодном объеме закупок заказчиков;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системы внедрения и </w:t>
      </w:r>
      <w:proofErr w:type="spellStart"/>
      <w:r>
        <w:rPr>
          <w:rFonts w:ascii="Calibri" w:hAnsi="Calibri" w:cs="Calibri"/>
        </w:rPr>
        <w:t>трансфера</w:t>
      </w:r>
      <w:proofErr w:type="spellEnd"/>
      <w:r>
        <w:rPr>
          <w:rFonts w:ascii="Calibri" w:hAnsi="Calibri" w:cs="Calibri"/>
        </w:rPr>
        <w:t xml:space="preserve"> новых технических и технологических решений субъектов МСП, в том числе направленных на инновационное развитие заказчика и интегрированных в бизнес-стратегию развития заказчика;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снижение издержек, модернизация технологических и управленческих процессов заказчиков.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Участниками программы партнерства может быть неограниченное количество субъектов МСП, соответствующих требованиям, установленным заказчиком с учетом </w:t>
      </w:r>
      <w:hyperlink w:anchor="Par52" w:history="1">
        <w:r>
          <w:rPr>
            <w:rFonts w:ascii="Calibri" w:hAnsi="Calibri" w:cs="Calibri"/>
            <w:color w:val="0000FF"/>
          </w:rPr>
          <w:t>пунктов 2.4</w:t>
        </w:r>
      </w:hyperlink>
      <w:r>
        <w:rPr>
          <w:rFonts w:ascii="Calibri" w:hAnsi="Calibri" w:cs="Calibri"/>
        </w:rPr>
        <w:t xml:space="preserve"> и </w:t>
      </w:r>
      <w:hyperlink w:anchor="Par59" w:history="1">
        <w:r>
          <w:rPr>
            <w:rFonts w:ascii="Calibri" w:hAnsi="Calibri" w:cs="Calibri"/>
            <w:color w:val="0000FF"/>
          </w:rPr>
          <w:t>2.5</w:t>
        </w:r>
      </w:hyperlink>
      <w:r>
        <w:rPr>
          <w:rFonts w:ascii="Calibri" w:hAnsi="Calibri" w:cs="Calibri"/>
        </w:rPr>
        <w:t xml:space="preserve"> настоящих Рекомендаций, и присоединившихся к договору, указанному в </w:t>
      </w:r>
      <w:hyperlink w:anchor="Par37" w:history="1">
        <w:r>
          <w:rPr>
            <w:rFonts w:ascii="Calibri" w:hAnsi="Calibri" w:cs="Calibri"/>
            <w:color w:val="0000FF"/>
          </w:rPr>
          <w:t>пункте 1.7</w:t>
        </w:r>
      </w:hyperlink>
      <w:r>
        <w:rPr>
          <w:rFonts w:ascii="Calibri" w:hAnsi="Calibri" w:cs="Calibri"/>
        </w:rPr>
        <w:t xml:space="preserve"> настоящих Рекомендаций.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Для субъектов МСП, являющихся участниками программы партнерства, участие в закупках заказчика является добровольным.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Рекомендации следует применять с учетом особенностей финансово-хозяйственной деятельности конкретных заказчиков.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"/>
      <w:bookmarkEnd w:id="5"/>
      <w:r>
        <w:rPr>
          <w:rFonts w:ascii="Calibri" w:hAnsi="Calibri" w:cs="Calibri"/>
        </w:rPr>
        <w:t>1.7. Для реализации программы партнерства рекомендуется заключать безвозмездный договор присоединения в соответствии с гражданским законодательством, сторонами которого являются заказчик и соответствующие требованиям, предъявляемым заказчиком, субъекты МСП (далее - договор присоединения).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1.8. Требования к сроку и порядку заключения договора присоединения устанавливаются заказчиком.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40"/>
      <w:bookmarkEnd w:id="6"/>
      <w:r>
        <w:rPr>
          <w:rFonts w:ascii="Calibri" w:hAnsi="Calibri" w:cs="Calibri"/>
        </w:rPr>
        <w:t>2. Рекомендации по разработке и утверждению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 партнерства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43"/>
      <w:bookmarkEnd w:id="7"/>
      <w:r>
        <w:rPr>
          <w:rFonts w:ascii="Calibri" w:hAnsi="Calibri" w:cs="Calibri"/>
        </w:rPr>
        <w:t xml:space="preserve">2.1. </w:t>
      </w:r>
      <w:proofErr w:type="gramStart"/>
      <w:r>
        <w:rPr>
          <w:rFonts w:ascii="Calibri" w:hAnsi="Calibri" w:cs="Calibri"/>
        </w:rPr>
        <w:t>К разработке и реализации программ партнерства рекомендуется привлекать федеральные органы исполнительной власти в установленной сфере нормативно-правового регулирования, органы исполнительной власти субъекта Российской Федерации, органы местного самоуправления, Торгово-промышленную палату Российской Федерации, общероссийскую общественную организацию "Деловая Россия", общероссийскую общественную организацию малого и среднего предпринимательства "ОПОРА РОССИИ", общероссийское объединение работодателей "Российский союз промышленников и предпринимателей", Фонд инфраструктурных и образовательных программ, технологические платформы, специализированные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организации развития кластеров, институты развития, иные организации и общественные объединения, а также субъекты МСП, являющиеся производителями продукции, включенной в реестр инновационных товаров, работ и услуг, рекомендованных к использованию в Российской Федерации и размещенный в информационно-телекоммуникационной сети "Интернет" по адресу: </w:t>
      </w:r>
      <w:proofErr w:type="spellStart"/>
      <w:r>
        <w:rPr>
          <w:rFonts w:ascii="Calibri" w:hAnsi="Calibri" w:cs="Calibri"/>
        </w:rPr>
        <w:t>www.innoprod.startbase.ru</w:t>
      </w:r>
      <w:proofErr w:type="spellEnd"/>
      <w:r>
        <w:rPr>
          <w:rFonts w:ascii="Calibri" w:hAnsi="Calibri" w:cs="Calibri"/>
        </w:rPr>
        <w:t xml:space="preserve"> (создан в соответствии с поручением Правительства Российской Федерации от 11 апреля 2012 г. N ВС-П8-2018).</w:t>
      </w:r>
      <w:proofErr w:type="gramEnd"/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Рекомендуется предусматривать в программах партнерства, в том числе, следующие мероприятия, осуществляемые заказчиком: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(применение) стандартов менеджмента качества заказчиков (корпоративных систем менеджмента качества);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информационная поддержка субъектов МСП, включая обязательства по информированию о корпоративной системе менеджмента качества, распространению информации о номенклатуре текущих и перспективных технологических потребностей, планируемых объемах закупок на краткосрочный и долгосрочный периоды и условиях сотрудничества, в том числе в соответствии с положениями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223-ФЗ, ведение реестра субъектов МСП - участников программ партнерства;</w:t>
      </w:r>
      <w:proofErr w:type="gramEnd"/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организационная поддержка, включая проведение конференций для субъектов МСП и информационных семинаров, организацию обучения специалистов различных категорий положениям и требованиям корпоративных стандартов, организацию нотификации органов по сертификации на право проводить оценку </w:t>
      </w:r>
      <w:proofErr w:type="gramStart"/>
      <w:r>
        <w:rPr>
          <w:rFonts w:ascii="Calibri" w:hAnsi="Calibri" w:cs="Calibri"/>
        </w:rPr>
        <w:t>соответствия систем менеджмента качества субъектов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МСП, содействие в прохождении процедур сертификации продукции;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формирование системы закупок заказчика на принципах, установленных </w:t>
      </w:r>
      <w:hyperlink r:id="rId8" w:history="1">
        <w:r>
          <w:rPr>
            <w:rFonts w:ascii="Calibri" w:hAnsi="Calibri" w:cs="Calibri"/>
            <w:color w:val="0000FF"/>
          </w:rPr>
          <w:t>частью 1 статьи 1</w:t>
        </w:r>
      </w:hyperlink>
      <w:r>
        <w:rPr>
          <w:rFonts w:ascii="Calibri" w:hAnsi="Calibri" w:cs="Calibri"/>
        </w:rPr>
        <w:t xml:space="preserve"> Федерального закона от 18 июля 2011 г. N 223-ФЗ "О закупках товаров, работ, услуг отдельными видами юридических лиц" (Собрание законодательства Российской Федерации, 2011, N 30, ст. 4571; N 50, ст. 7343; 2012, N 53, ст. 7649; 2013, N 27, ст. 3452;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Российская газета, 2013, 11 июня) (далее - Федеральный закон N 223-ФЗ);</w:t>
      </w:r>
      <w:proofErr w:type="gramEnd"/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мер содействия субъектам МСП при заключении договоров на поставку товаров, выполнение работ, оказание услуг: стартовые встречи, текущие совещания, переговоры по основным положениям договоров;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представителей объединений МСП и институтов развития в разрабатываемых и реализуемых заказчиками программах инновационного развития (далее - ПИР) в случае их наличия.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В программах партнерства может быть предусмотрена финансовая поддержка, включая создание акционерных инвестиционных фондов и закрытых паевых инвестиционных фондов для участия в уставном капитале субъектов МСП - поставщиков при принятии такого решения органами управления заказчика.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2"/>
      <w:bookmarkEnd w:id="8"/>
      <w:r>
        <w:rPr>
          <w:rFonts w:ascii="Calibri" w:hAnsi="Calibri" w:cs="Calibri"/>
        </w:rPr>
        <w:t>2.4. Рекомендуется предусматривать в программах партнерства, в том числе, следующие требования, предъявляемые к субъектам МСП, которым они должны соответствовать для включения в такую программу путем заключения договора присоединения: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наличие регистрации в установленном порядке юридического лица или индивидуального предпринимателя, </w:t>
      </w:r>
      <w:proofErr w:type="spellStart"/>
      <w:r>
        <w:rPr>
          <w:rFonts w:ascii="Calibri" w:hAnsi="Calibri" w:cs="Calibri"/>
        </w:rPr>
        <w:t>непроведение</w:t>
      </w:r>
      <w:proofErr w:type="spellEnd"/>
      <w:r>
        <w:rPr>
          <w:rFonts w:ascii="Calibri" w:hAnsi="Calibri" w:cs="Calibri"/>
        </w:rPr>
        <w:t xml:space="preserve"> ликвидации субъекта МСП и отсутствие решения арбитражного суда о признании субъекта МСП банкротом и об открытии конкурсного производства;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неприостановление</w:t>
      </w:r>
      <w:proofErr w:type="spellEnd"/>
      <w:r>
        <w:rPr>
          <w:rFonts w:ascii="Calibri" w:hAnsi="Calibri" w:cs="Calibri"/>
        </w:rPr>
        <w:t xml:space="preserve"> деятельности субъекта МСП в порядке, установленном </w:t>
      </w:r>
      <w:hyperlink r:id="rId9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об административных правонарушениях, на дату заключения договора присоединения, указанного в </w:t>
      </w:r>
      <w:hyperlink w:anchor="Par37" w:history="1">
        <w:r>
          <w:rPr>
            <w:rFonts w:ascii="Calibri" w:hAnsi="Calibri" w:cs="Calibri"/>
            <w:color w:val="0000FF"/>
          </w:rPr>
          <w:t>пункте 1.7</w:t>
        </w:r>
      </w:hyperlink>
      <w:r>
        <w:rPr>
          <w:rFonts w:ascii="Calibri" w:hAnsi="Calibri" w:cs="Calibri"/>
        </w:rPr>
        <w:t xml:space="preserve"> настоящих Рекомендаций;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отсутствие у субъекта МСП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субъекта МСП, по данным бухгалтерской отчетности за последний отчетный период.</w:t>
      </w:r>
      <w:proofErr w:type="gramEnd"/>
      <w:r>
        <w:rPr>
          <w:rFonts w:ascii="Calibri" w:hAnsi="Calibri" w:cs="Calibri"/>
        </w:rPr>
        <w:t xml:space="preserve"> Субъект МСП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rPr>
          <w:rFonts w:ascii="Calibri" w:hAnsi="Calibri" w:cs="Calibri"/>
        </w:rPr>
        <w:t>указанных</w:t>
      </w:r>
      <w:proofErr w:type="gramEnd"/>
      <w:r>
        <w:rPr>
          <w:rFonts w:ascii="Calibri" w:hAnsi="Calibri" w:cs="Calibri"/>
        </w:rPr>
        <w:t xml:space="preserve"> недоимки, задолженности и решение по такому заявлению на дату рассмотрения заявки на присоединение к договору присоединения не принято;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отсутствие у руководителя, членов коллегиального исполнительного органа или главного бухгалтера субъекта МСП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данного субъекта МСП, и административного наказания в виде</w:t>
      </w:r>
      <w:proofErr w:type="gramEnd"/>
      <w:r>
        <w:rPr>
          <w:rFonts w:ascii="Calibri" w:hAnsi="Calibri" w:cs="Calibri"/>
        </w:rPr>
        <w:t xml:space="preserve"> дисквалификации;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отсутствие сведений о субъекте МСП в реестрах недобросовестных поставщиков, предусмотренных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 июля 2005 г. N 94-ФЗ "О размещении заказов на поставки товаров, выполнение работ, оказание услуг для государственных и муниципальных нужд" (Собрание законодательства Российской Федерации, 2005, N 30, ст. 3105; 2007, N 17, ст. 1929; N 31, ст. 4015;</w:t>
      </w:r>
      <w:proofErr w:type="gramEnd"/>
      <w:r>
        <w:rPr>
          <w:rFonts w:ascii="Calibri" w:hAnsi="Calibri" w:cs="Calibri"/>
        </w:rPr>
        <w:t xml:space="preserve"> 2008, N 30, ст. 3616; 2009, N 19, ст. 2283; N 29, ст. 3601; 2010, N 19, ст. 2291; N 31, ст. 4209; 2011, N 29, ст. 4291; 2012, N 30, ст. 4173; </w:t>
      </w:r>
      <w:proofErr w:type="gramStart"/>
      <w:r>
        <w:rPr>
          <w:rFonts w:ascii="Calibri" w:hAnsi="Calibri" w:cs="Calibri"/>
        </w:rPr>
        <w:t xml:space="preserve">2013, N 14, ст. 1652, N 27, ст. 3463),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N 27, ст. 3480),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223-ФЗ;</w:t>
      </w:r>
      <w:proofErr w:type="gramEnd"/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наличие у субъекта МСП опыта исполнения государственных, муниципальных контрактов, гражданско-правовых договоров бюджетных учреждений либо договоров, заключенных с юридическими лицами, подпадающими под действие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223-ФЗ, либо опыта производства и поставки товаров, выполнения работ, оказания услуг, включенных в реестр инновационных товаров, работ и услуг, либо наличие у субъекта МСП статуса участника проекта "</w:t>
      </w:r>
      <w:proofErr w:type="spellStart"/>
      <w:r>
        <w:rPr>
          <w:rFonts w:ascii="Calibri" w:hAnsi="Calibri" w:cs="Calibri"/>
        </w:rPr>
        <w:t>Сколково</w:t>
      </w:r>
      <w:proofErr w:type="spellEnd"/>
      <w:r>
        <w:rPr>
          <w:rFonts w:ascii="Calibri" w:hAnsi="Calibri" w:cs="Calibri"/>
        </w:rPr>
        <w:t>".</w:t>
      </w:r>
      <w:proofErr w:type="gramEnd"/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59"/>
      <w:bookmarkEnd w:id="9"/>
      <w:r>
        <w:rPr>
          <w:rFonts w:ascii="Calibri" w:hAnsi="Calibri" w:cs="Calibri"/>
        </w:rPr>
        <w:t xml:space="preserve">2.5. Заказчиком могут быть установлены иные требования (с учетом специфики деятельности заказчика), предъявляемые к субъектам МСП, которым они должны соответствовать для включения в программу партнерства (включая участие в системах добровольной сертификации) путем заключения договора присоединения, указанного в </w:t>
      </w:r>
      <w:hyperlink w:anchor="Par37" w:history="1">
        <w:r>
          <w:rPr>
            <w:rFonts w:ascii="Calibri" w:hAnsi="Calibri" w:cs="Calibri"/>
            <w:color w:val="0000FF"/>
          </w:rPr>
          <w:t>пункте 1.7</w:t>
        </w:r>
      </w:hyperlink>
      <w:r>
        <w:rPr>
          <w:rFonts w:ascii="Calibri" w:hAnsi="Calibri" w:cs="Calibri"/>
        </w:rPr>
        <w:t xml:space="preserve"> настоящих Рекомендаций. Такие требования необходимы для обеспечения присоединения к указанному договору квалифицированных и ответственных партнеров из числа субъектов МСП и не должны приводить к необоснованному сужению числа субъектов МСП, которые могут стать участниками программы партнерства.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Программы партнерства утверждаются заказчиком.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62"/>
      <w:bookmarkEnd w:id="10"/>
      <w:r>
        <w:rPr>
          <w:rFonts w:ascii="Calibri" w:hAnsi="Calibri" w:cs="Calibri"/>
        </w:rPr>
        <w:t>3. Рекомендации по содержанию договора присоединения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Предметом договора присоединения является реализация мероприятий, обеспечивающих достижение целей, указанных в </w:t>
      </w:r>
      <w:hyperlink w:anchor="Par28" w:history="1">
        <w:r>
          <w:rPr>
            <w:rFonts w:ascii="Calibri" w:hAnsi="Calibri" w:cs="Calibri"/>
            <w:color w:val="0000FF"/>
          </w:rPr>
          <w:t>пункте 1.3</w:t>
        </w:r>
      </w:hyperlink>
      <w:r>
        <w:rPr>
          <w:rFonts w:ascii="Calibri" w:hAnsi="Calibri" w:cs="Calibri"/>
        </w:rPr>
        <w:t xml:space="preserve"> настоящих Рекомендаций.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gramStart"/>
      <w:r>
        <w:rPr>
          <w:rFonts w:ascii="Calibri" w:hAnsi="Calibri" w:cs="Calibri"/>
        </w:rPr>
        <w:t xml:space="preserve">В договоре присоединения следует предусмотреть порядок и сроки рассмотрения заявок и принятия решения о возможности его заключения, а также перечень документов, которыми указанные субъекты подтверждают соответствие требованиям, в том числе документов, подтверждающих статус субъекта МСП в соответствии с Федеральным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июля 2007 г. N 209-ФЗ "О развитии малого и среднего предпринимательства в Российской Федерации" (Собрание законодательства Российской Федерации</w:t>
      </w:r>
      <w:proofErr w:type="gramEnd"/>
      <w:r>
        <w:rPr>
          <w:rFonts w:ascii="Calibri" w:hAnsi="Calibri" w:cs="Calibri"/>
        </w:rPr>
        <w:t>, 2007, N 31, ст. 4006; 2008, N 30, ст. 3615; 2009, N 31, ст. 3923; 2011, N 50, ст. 7343; 2013, N 30 (часть I), ст. 4071).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В договоре присоединения рекомендуется предусмотреть условия, в том числе определяющие: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обязательства заказчика по отношению к субъектам МСП, являющимся участниками программы партнерства в соответствии с программой партнерства;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обязательства субъектов МСП, являющихся участниками программ партнерства, по отношению к заказчику в соответствии с программой партнерства;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и порядок взаимодействия заказчика и субъектов МСП, являющихся участниками программ партнерства;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реализацию в рамках программ партнерства взаимодействия по обмену и внедрению новых технических и технологических решений между заказчиками и субъектами МСП;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условия, касающиеся обеспечения сторонами договора присоединения коммерческой тайны;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рассмотрения споров, в том числе с участием объединений субъектов МСП, иных общественных объединений;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ответственность сторон;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 расторжении договора присоединения, в том числе в одностороннем порядке.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Договор присоединения рекомендуется заключать на срок не менее трех лет с возможностью его пролонгации.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77"/>
      <w:bookmarkEnd w:id="11"/>
      <w:r>
        <w:rPr>
          <w:rFonts w:ascii="Calibri" w:hAnsi="Calibri" w:cs="Calibri"/>
        </w:rPr>
        <w:t>4. Реализация программ партнерства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Для целей реализации программ партнерства заказчику рекомендуется: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определить должностные лица, ответственные за реализацию программы партнерства;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определить структурные подразделения, ответственные за разработку и реализацию программы партнерства;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обеспечить создание и ведение открытых реестров субъектов МСП, участвующих в </w:t>
      </w:r>
      <w:r>
        <w:rPr>
          <w:rFonts w:ascii="Calibri" w:hAnsi="Calibri" w:cs="Calibri"/>
        </w:rPr>
        <w:lastRenderedPageBreak/>
        <w:t>реализации программы партнерства;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обеспечить публичное ежегодное обсуждение хода реализации ПИР заказчика, не имеющих ограничений, связанных с доступом к информации, содержащейся в таких ПИР с привлечением представителей субъектов МСП и организаций, указанных в </w:t>
      </w:r>
      <w:hyperlink w:anchor="Par43" w:history="1">
        <w:r>
          <w:rPr>
            <w:rFonts w:ascii="Calibri" w:hAnsi="Calibri" w:cs="Calibri"/>
            <w:color w:val="0000FF"/>
          </w:rPr>
          <w:t>пункте 2.1</w:t>
        </w:r>
      </w:hyperlink>
      <w:r>
        <w:rPr>
          <w:rFonts w:ascii="Calibri" w:hAnsi="Calibri" w:cs="Calibri"/>
        </w:rPr>
        <w:t xml:space="preserve"> настоящих Рекомендаций;</w:t>
      </w:r>
      <w:proofErr w:type="gramEnd"/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разработку корпоративных документов (локальных актов), направленных на устранение барьеров по применению инновационной продукции, производимой МСП;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заключить соглашения о сотрудничестве и разработать планы совместной работы с объединениями и институтами развития, которые осуществляют поддержку субъектов МСП.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</w:t>
      </w:r>
      <w:proofErr w:type="gramStart"/>
      <w:r>
        <w:rPr>
          <w:rFonts w:ascii="Calibri" w:hAnsi="Calibri" w:cs="Calibri"/>
        </w:rPr>
        <w:t xml:space="preserve">В случае если реализация программы партнерства предусматривает особенности осуществления закупок у субъектов МСП, присоединившихся к такой программе, заказчику необходимо внести соответствующие изменения в правовой акт, указанный в </w:t>
      </w:r>
      <w:hyperlink r:id="rId15" w:history="1">
        <w:r>
          <w:rPr>
            <w:rFonts w:ascii="Calibri" w:hAnsi="Calibri" w:cs="Calibri"/>
            <w:color w:val="0000FF"/>
          </w:rPr>
          <w:t>части 2 статьи 2</w:t>
        </w:r>
      </w:hyperlink>
      <w:r>
        <w:rPr>
          <w:rFonts w:ascii="Calibri" w:hAnsi="Calibri" w:cs="Calibri"/>
        </w:rPr>
        <w:t xml:space="preserve"> Федерального закона N 223-ФЗ и регламентирующий правила закупки (далее - положение о закупке), учитывающие положения нормативного правового акта Правительства Российской Федерации, устанавливающий особенности участия в закупке субъектов малого и среднего</w:t>
      </w:r>
      <w:proofErr w:type="gramEnd"/>
      <w:r>
        <w:rPr>
          <w:rFonts w:ascii="Calibri" w:hAnsi="Calibri" w:cs="Calibri"/>
        </w:rPr>
        <w:t xml:space="preserve"> предпринимательства. Такие изменения не должны ограничивать возможность участия в закупках заказчиков иных хозяйствующих субъектов, не являющихся участниками программ партнерства.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Заказчику рекомендуется в рамках реализации программ партнерства обеспечить дополнительное информирование субъектов МСП, являющихся участниками программ партнерства, в том числе адресную рассылку сведений: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изменениях плана закупки товаров, работ, услуг, плана закупки инновационной продукции, высокотехнологичной продукции, лекарственных средств;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изменениях положения о закупке.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Заказчикам рекомендуется организовывать не реже одного раза в полугодие встречи с представителями субъектов МСП, являющимися участниками программ партнерства, в целях обеспечения оперативного взаимодействия.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При реализации программ партнерства не допускаются действия, которые приводят или могут привести к ограничению или устранению конкуренции, а также созданию дискриминационных условий для хозяйствующих субъектов, не являющихся участниками таких программ.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93"/>
      <w:bookmarkEnd w:id="12"/>
      <w:r>
        <w:rPr>
          <w:rFonts w:ascii="Calibri" w:hAnsi="Calibri" w:cs="Calibri"/>
        </w:rPr>
        <w:t>5. Информационное обеспечение реализации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 партнерства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96"/>
      <w:bookmarkEnd w:id="13"/>
      <w:r>
        <w:rPr>
          <w:rFonts w:ascii="Calibri" w:hAnsi="Calibri" w:cs="Calibri"/>
        </w:rPr>
        <w:t xml:space="preserve">5.1. Информационное обеспечение реализации программ партнерства рекомендуется осуществлять заказчикам посредством создания сайта (раздела сайта) в </w:t>
      </w:r>
      <w:proofErr w:type="spellStart"/>
      <w:r>
        <w:rPr>
          <w:rFonts w:ascii="Calibri" w:hAnsi="Calibri" w:cs="Calibri"/>
        </w:rPr>
        <w:t>информационно-текоммуникационной</w:t>
      </w:r>
      <w:proofErr w:type="spellEnd"/>
      <w:r>
        <w:rPr>
          <w:rFonts w:ascii="Calibri" w:hAnsi="Calibri" w:cs="Calibri"/>
        </w:rPr>
        <w:t xml:space="preserve"> сети "Интернет" (в открытом доступе).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На указанном в </w:t>
      </w:r>
      <w:hyperlink w:anchor="Par96" w:history="1">
        <w:r>
          <w:rPr>
            <w:rFonts w:ascii="Calibri" w:hAnsi="Calibri" w:cs="Calibri"/>
            <w:color w:val="0000FF"/>
          </w:rPr>
          <w:t>пункте 5.1</w:t>
        </w:r>
      </w:hyperlink>
      <w:r>
        <w:rPr>
          <w:rFonts w:ascii="Calibri" w:hAnsi="Calibri" w:cs="Calibri"/>
        </w:rPr>
        <w:t xml:space="preserve"> настоящих Рекомендаций сайте целесообразно размещать: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программу партнерства, договор присоединения, в том числе условия присоединения к такому договору;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99"/>
      <w:bookmarkEnd w:id="14"/>
      <w:r>
        <w:rPr>
          <w:rFonts w:ascii="Calibri" w:hAnsi="Calibri" w:cs="Calibri"/>
        </w:rPr>
        <w:t xml:space="preserve">информацию о должностных лицах и структурных подразделениях, указанных в </w:t>
      </w:r>
      <w:hyperlink w:anchor="Par99" w:history="1">
        <w:r>
          <w:rPr>
            <w:rFonts w:ascii="Calibri" w:hAnsi="Calibri" w:cs="Calibri"/>
            <w:color w:val="0000FF"/>
          </w:rPr>
          <w:t>пункте 4.1</w:t>
        </w:r>
      </w:hyperlink>
      <w:r>
        <w:rPr>
          <w:rFonts w:ascii="Calibri" w:hAnsi="Calibri" w:cs="Calibri"/>
        </w:rPr>
        <w:t xml:space="preserve"> настоящих Рекомендаций;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субъектов МСП, подавших заявки на присоединение к договору присоединения по видам экономической деятельности, в рамках которых осуществляется партнерство заказчиков с субъектами МСП, с указанием сроков рассмотрения таких заявок;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субъектов МСП, являющихся участниками программ партнерства, классифицированных по видам экономической деятельности, в рамках которых осуществляется партнерство заказчиков с такими субъектами.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Заказчика рекомендуется обеспечить возможность размещения на сайте, указанном в </w:t>
      </w:r>
      <w:hyperlink w:anchor="Par96" w:history="1">
        <w:r>
          <w:rPr>
            <w:rFonts w:ascii="Calibri" w:hAnsi="Calibri" w:cs="Calibri"/>
            <w:color w:val="0000FF"/>
          </w:rPr>
          <w:t>пункте 5.1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настоящий</w:t>
      </w:r>
      <w:proofErr w:type="gramEnd"/>
      <w:r>
        <w:rPr>
          <w:rFonts w:ascii="Calibri" w:hAnsi="Calibri" w:cs="Calibri"/>
        </w:rPr>
        <w:t xml:space="preserve"> Рекомендаций, отзывов и предложений представителями субъектов МСП, общественными объединениями, институтами развития, иными участниками программ партнерства по совершенствованию системы закупок заказчика.</w:t>
      </w: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5D44" w:rsidRDefault="00705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5D44" w:rsidRDefault="00705D4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C6AE9" w:rsidRDefault="005C6AE9"/>
    <w:sectPr w:rsidR="005C6AE9" w:rsidSect="0094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D44"/>
    <w:rsid w:val="005C6AE9"/>
    <w:rsid w:val="0070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03F3737F03BB8C44205895FE02D94D02C65290F3454B4A8D8EBE064854BB65DC80816DB0AC8C8EK2CAI" TargetMode="External"/><Relationship Id="rId13" Type="http://schemas.openxmlformats.org/officeDocument/2006/relationships/hyperlink" Target="consultantplus://offline/ref=B703F3737F03BB8C44205895FE02D94D02C65290F3454B4A8D8EBE0648K5C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03F3737F03BB8C44205895FE02D94D02C65290F3454B4A8D8EBE0648K5C4I" TargetMode="External"/><Relationship Id="rId12" Type="http://schemas.openxmlformats.org/officeDocument/2006/relationships/hyperlink" Target="consultantplus://offline/ref=B703F3737F03BB8C44205895FE02D94D02C65290F3454B4A8D8EBE0648K5C4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03F3737F03BB8C44205895FE02D94D02C55798F9474B4A8D8EBE064854BB65DC80816DB0AC8C8CK2C2I" TargetMode="External"/><Relationship Id="rId11" Type="http://schemas.openxmlformats.org/officeDocument/2006/relationships/hyperlink" Target="consultantplus://offline/ref=B703F3737F03BB8C44205895FE02D94D02C55198F6464B4A8D8EBE0648K5C4I" TargetMode="External"/><Relationship Id="rId5" Type="http://schemas.openxmlformats.org/officeDocument/2006/relationships/hyperlink" Target="consultantplus://offline/ref=B703F3737F03BB8C4420518CF902D94D06CB5191F4464B4A8D8EBE064854BB65DC80816DB0AC8C8EK2C0I" TargetMode="External"/><Relationship Id="rId15" Type="http://schemas.openxmlformats.org/officeDocument/2006/relationships/hyperlink" Target="consultantplus://offline/ref=B703F3737F03BB8C44205895FE02D94D02C65290F3454B4A8D8EBE064854BB65DC80816DB0AC8C8CK2C6I" TargetMode="External"/><Relationship Id="rId10" Type="http://schemas.openxmlformats.org/officeDocument/2006/relationships/hyperlink" Target="consultantplus://offline/ref=B703F3737F03BB8C44205895FE02D94D02C75C99F8444B4A8D8EBE0648K5C4I" TargetMode="External"/><Relationship Id="rId4" Type="http://schemas.openxmlformats.org/officeDocument/2006/relationships/hyperlink" Target="consultantplus://offline/ref=B703F3737F03BB8C44205895FE02D94D02C65498F64C4B4A8D8EBE064854BB65DC80816DB0AC8C8BK2C1I" TargetMode="External"/><Relationship Id="rId9" Type="http://schemas.openxmlformats.org/officeDocument/2006/relationships/hyperlink" Target="consultantplus://offline/ref=B703F3737F03BB8C44205895FE02D94D02C55091F4424B4A8D8EBE0648K5C4I" TargetMode="External"/><Relationship Id="rId14" Type="http://schemas.openxmlformats.org/officeDocument/2006/relationships/hyperlink" Target="consultantplus://offline/ref=B703F3737F03BB8C44205895FE02D94D02C65390F94C4B4A8D8EBE0648K5C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2830</Words>
  <Characters>16134</Characters>
  <Application>Microsoft Office Word</Application>
  <DocSecurity>0</DocSecurity>
  <Lines>134</Lines>
  <Paragraphs>37</Paragraphs>
  <ScaleCrop>false</ScaleCrop>
  <Company>DK MFRT</Company>
  <LinksUpToDate>false</LinksUpToDate>
  <CharactersWithSpaces>18927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gup_crz_07</cp:lastModifiedBy>
  <cp:revision>1</cp:revision>
  <dcterms:created xsi:type="dcterms:W3CDTF">2014-08-27T08:02:00Z</dcterms:created>
  <dcterms:modified xsi:type="dcterms:W3CDTF">2014-08-27T08:03:00Z</dcterms:modified>
</cp:coreProperties>
</file>