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4332-ЕЕ/Д28и</w:t>
      </w:r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АНТИМОНОПОЛЬНАЯ СЛУЖБА</w:t>
      </w:r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 АЦ/7864/14</w:t>
      </w:r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5 марта 2014 года</w:t>
      </w:r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ПОЗИЦИИ</w:t>
      </w:r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МИНЭКОНОМРАЗВИТИЯ РОССИИ И ФАС РОССИИ ПО ВОПРОСУ ПРИМЕНЕНИЯ</w:t>
      </w:r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НОРМ ФЕДЕРАЛЬНОГО ЗАКОНА ОТ 5 АПРЕЛЯ 2013 Г. N 44-ФЗ</w:t>
      </w:r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"О КОНТРАКТНОЙ СИСТЕМЕ В СФЕРЕ ЗАКУПОК ТОВАРОВ, РАБОТ,</w:t>
      </w:r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УСЛУГ ДЛЯ ОБЕСПЕЧЕНИЯ ГОСУДАРСТВЕННЫХ И МУНИЦИПАЛЬНЫХ НУЖД"</w:t>
      </w:r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ОТНОШЕНИЯМ, СВЯЗАННЫМ С ПРИВЛЕЧЕНИЕМ ЭКСПЕРТОВ,</w:t>
      </w:r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СПЕЦИАЛИСТОВ, ПЕРЕВОДЧИКОВ И ИНЫХ УЧАСТНИКОВ</w:t>
      </w:r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УГОЛОВНОГО СУДОПРОИЗВОДСТВА</w:t>
      </w:r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Федеральный </w:t>
      </w:r>
      <w:hyperlink r:id="rId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регулирует отношения, направленные на обеспечение государственных и муниципальных нужд, в части, касающейся планирования закупок товаров, работ, услуг, определения поставщиков (подрядчиков, исполнителей), заключения гражданско-правового договора (контракта), предметом которого является поставка товаров, выполнение работ</w:t>
      </w:r>
      <w:proofErr w:type="gramEnd"/>
      <w:r>
        <w:rPr>
          <w:rFonts w:ascii="Calibri" w:hAnsi="Calibri" w:cs="Calibri"/>
        </w:rPr>
        <w:t>, оказание услуг, особенностей исполнения контрактов, мониторинга закупок, а также аудита и контроля в сфере закупок.</w:t>
      </w:r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частями 1</w:t>
        </w:r>
      </w:hyperlink>
      <w:r>
        <w:rPr>
          <w:rFonts w:ascii="Calibri" w:hAnsi="Calibri" w:cs="Calibri"/>
        </w:rPr>
        <w:t xml:space="preserve">, </w:t>
      </w:r>
      <w:hyperlink r:id="rId6" w:history="1">
        <w:r>
          <w:rPr>
            <w:rFonts w:ascii="Calibri" w:hAnsi="Calibri" w:cs="Calibri"/>
            <w:color w:val="0000FF"/>
          </w:rPr>
          <w:t>2 статьи 1</w:t>
        </w:r>
      </w:hyperlink>
      <w:r>
        <w:rPr>
          <w:rFonts w:ascii="Calibri" w:hAnsi="Calibri" w:cs="Calibri"/>
        </w:rPr>
        <w:t xml:space="preserve"> Уголовно-процессуального кодекса Российской Федерации (далее - УПК РФ) порядок уголовного судопроизводства на территории Российской Федерации устанавливается </w:t>
      </w:r>
      <w:hyperlink r:id="rId7" w:history="1">
        <w:r>
          <w:rPr>
            <w:rFonts w:ascii="Calibri" w:hAnsi="Calibri" w:cs="Calibri"/>
            <w:color w:val="0000FF"/>
          </w:rPr>
          <w:t>УПК РФ</w:t>
        </w:r>
      </w:hyperlink>
      <w:r>
        <w:rPr>
          <w:rFonts w:ascii="Calibri" w:hAnsi="Calibri" w:cs="Calibri"/>
        </w:rPr>
        <w:t xml:space="preserve">, основанным на </w:t>
      </w:r>
      <w:hyperlink r:id="rId8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Федерации; порядок уголовного судопроизводства, установленный </w:t>
      </w:r>
      <w:hyperlink r:id="rId9" w:history="1">
        <w:r>
          <w:rPr>
            <w:rFonts w:ascii="Calibri" w:hAnsi="Calibri" w:cs="Calibri"/>
            <w:color w:val="0000FF"/>
          </w:rPr>
          <w:t>УПК РФ</w:t>
        </w:r>
      </w:hyperlink>
      <w:r>
        <w:rPr>
          <w:rFonts w:ascii="Calibri" w:hAnsi="Calibri" w:cs="Calibri"/>
        </w:rPr>
        <w:t>, является обязательным для судов, органов прокуратуры, органов предварительного следствия и органов дознания, а также иных участников уголовного судопроизводства.</w:t>
      </w:r>
      <w:proofErr w:type="gramEnd"/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Порядок назначения экспертов, привлечения специалистов и переводчиков в уголовном судопроизводстве определен положениями УПК РФ, которые не позволяют применять </w:t>
      </w:r>
      <w:hyperlink r:id="rId1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N 44-ФЗ для целей регулирования правоотношений между органами предварительного следствия, органами дознания и назначаемыми (привлекаемыми) экспертами, специалистами, переводчиками.</w:t>
      </w:r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Так, например, </w:t>
      </w:r>
      <w:hyperlink r:id="rId11" w:history="1">
        <w:r>
          <w:rPr>
            <w:rFonts w:ascii="Calibri" w:hAnsi="Calibri" w:cs="Calibri"/>
            <w:color w:val="0000FF"/>
          </w:rPr>
          <w:t>частью 1 статьи 162</w:t>
        </w:r>
      </w:hyperlink>
      <w:r>
        <w:rPr>
          <w:rFonts w:ascii="Calibri" w:hAnsi="Calibri" w:cs="Calibri"/>
        </w:rPr>
        <w:t xml:space="preserve"> УПК РФ установлено, что предварительное следствие по уголовному делу должно быть закончено в срок, не превышающий 2 месяцев со дня возбуждения уголовного дела.</w:t>
      </w:r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Согласно </w:t>
      </w:r>
      <w:hyperlink r:id="rId12" w:history="1">
        <w:r>
          <w:rPr>
            <w:rFonts w:ascii="Calibri" w:hAnsi="Calibri" w:cs="Calibri"/>
            <w:color w:val="0000FF"/>
          </w:rPr>
          <w:t>статьям 69</w:t>
        </w:r>
      </w:hyperlink>
      <w:r>
        <w:rPr>
          <w:rFonts w:ascii="Calibri" w:hAnsi="Calibri" w:cs="Calibri"/>
        </w:rPr>
        <w:t xml:space="preserve">, </w:t>
      </w:r>
      <w:hyperlink r:id="rId13" w:history="1">
        <w:r>
          <w:rPr>
            <w:rFonts w:ascii="Calibri" w:hAnsi="Calibri" w:cs="Calibri"/>
            <w:color w:val="0000FF"/>
          </w:rPr>
          <w:t>70</w:t>
        </w:r>
      </w:hyperlink>
      <w:r>
        <w:rPr>
          <w:rFonts w:ascii="Calibri" w:hAnsi="Calibri" w:cs="Calibri"/>
        </w:rPr>
        <w:t xml:space="preserve">, </w:t>
      </w:r>
      <w:hyperlink r:id="rId14" w:history="1">
        <w:r>
          <w:rPr>
            <w:rFonts w:ascii="Calibri" w:hAnsi="Calibri" w:cs="Calibri"/>
            <w:color w:val="0000FF"/>
          </w:rPr>
          <w:t>71</w:t>
        </w:r>
      </w:hyperlink>
      <w:r>
        <w:rPr>
          <w:rFonts w:ascii="Calibri" w:hAnsi="Calibri" w:cs="Calibri"/>
        </w:rPr>
        <w:t xml:space="preserve"> УПК РФ предусмотрена возможность отвода дознавателем, следователем, прокурором или судом переводчиков, экспертов, специалистов.</w:t>
      </w:r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5" w:history="1">
        <w:proofErr w:type="gramStart"/>
        <w:r>
          <w:rPr>
            <w:rFonts w:ascii="Calibri" w:hAnsi="Calibri" w:cs="Calibri"/>
            <w:color w:val="0000FF"/>
          </w:rPr>
          <w:t>Статьей 198</w:t>
        </w:r>
      </w:hyperlink>
      <w:r>
        <w:rPr>
          <w:rFonts w:ascii="Calibri" w:hAnsi="Calibri" w:cs="Calibri"/>
        </w:rPr>
        <w:t xml:space="preserve"> УПК РФ установлено, что при назначении и производстве судебной экспертизы подозреваемый, обвиняемый, его защитник, потерпевший, представитель вправе заявлять отвод эксперту или ходатайствовать о производстве судебной экспертизы в другом экспертном учреждении, а также ходатайствовать о привлечении в качестве экспертов указанных ими лиц либо о производстве судебной экспертизы в конкретном экспертном учреждении.</w:t>
      </w:r>
      <w:proofErr w:type="gramEnd"/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Кроме того, учитывая, что работы (услуги) осуществляются указанными лицами в целях охраны прав и свобод обвиняемого (подозреваемого), их нельзя квалифицировать как работы (услуги) в сфере закупок для государственных и муниципальных нужд.</w:t>
      </w:r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Учитывая </w:t>
      </w:r>
      <w:proofErr w:type="gramStart"/>
      <w:r>
        <w:rPr>
          <w:rFonts w:ascii="Calibri" w:hAnsi="Calibri" w:cs="Calibri"/>
        </w:rPr>
        <w:t>вышеизложенное</w:t>
      </w:r>
      <w:proofErr w:type="gramEnd"/>
      <w:r>
        <w:rPr>
          <w:rFonts w:ascii="Calibri" w:hAnsi="Calibri" w:cs="Calibri"/>
        </w:rPr>
        <w:t xml:space="preserve">, к отношениям, связанным с привлечением экспертов, специалистов, переводчиков и иных участников уголовного судопроизводства, положения </w:t>
      </w:r>
      <w:hyperlink r:id="rId1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N 44-ФЗ не применяются.</w:t>
      </w:r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экономического развития</w:t>
      </w:r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Е.И.ЕЛИН</w:t>
      </w:r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Статс-секретарь - заместитель</w:t>
      </w:r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руководителя </w:t>
      </w:r>
      <w:proofErr w:type="gramStart"/>
      <w:r>
        <w:rPr>
          <w:rFonts w:ascii="Calibri" w:hAnsi="Calibri" w:cs="Calibri"/>
        </w:rPr>
        <w:t>Федеральной</w:t>
      </w:r>
      <w:proofErr w:type="gramEnd"/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антимонопольной службы</w:t>
      </w:r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А.Ю.ЦАРИКОВСКИЙ</w:t>
      </w:r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3860" w:rsidRDefault="0016386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63860" w:rsidRDefault="0016386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E076A2" w:rsidRDefault="00E076A2"/>
    <w:sectPr w:rsidR="00E076A2" w:rsidSect="00EC0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860"/>
    <w:rsid w:val="00163860"/>
    <w:rsid w:val="00E07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4459F47E0F061678073D814D110944F27ECF3C2B609D74E3A79C1ADAI" TargetMode="External"/><Relationship Id="rId13" Type="http://schemas.openxmlformats.org/officeDocument/2006/relationships/hyperlink" Target="consultantplus://offline/ref=724459F47E0F061678073D814D110944F170C8382237CA76B2F292AF238E848503F5C52FAED555BF1CD6I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4459F47E0F061678073D814D110944F170C8382237CA76B2F292AF2318DEI" TargetMode="External"/><Relationship Id="rId12" Type="http://schemas.openxmlformats.org/officeDocument/2006/relationships/hyperlink" Target="consultantplus://offline/ref=724459F47E0F061678073D814D110944F170C8382237CA76B2F292AF238E848503F5C52FAED555BF1CD2I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24459F47E0F061678073D814D110944F170CD302734CA76B2F292AF238E848503F5C52FAED553BB1CD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24459F47E0F061678073D814D110944F170C8382237CA76B2F292AF238E848503F5C52FAED553BA1CD3I" TargetMode="External"/><Relationship Id="rId11" Type="http://schemas.openxmlformats.org/officeDocument/2006/relationships/hyperlink" Target="consultantplus://offline/ref=724459F47E0F061678073D814D110944F170C8382237CA76B2F292AF238E848503F5C52FAED451BA1CD7I" TargetMode="External"/><Relationship Id="rId5" Type="http://schemas.openxmlformats.org/officeDocument/2006/relationships/hyperlink" Target="consultantplus://offline/ref=724459F47E0F061678073D814D110944F170C8382237CA76B2F292AF238E848503F5C52FAED553BA1CD0I" TargetMode="External"/><Relationship Id="rId15" Type="http://schemas.openxmlformats.org/officeDocument/2006/relationships/hyperlink" Target="consultantplus://offline/ref=724459F47E0F061678073D814D110944F170C8382237CA76B2F292AF238E848503F5C52FAED457B31CD3I" TargetMode="External"/><Relationship Id="rId10" Type="http://schemas.openxmlformats.org/officeDocument/2006/relationships/hyperlink" Target="consultantplus://offline/ref=724459F47E0F061678073D814D110944F170CD302734CA76B2F292AF2318DEI" TargetMode="External"/><Relationship Id="rId4" Type="http://schemas.openxmlformats.org/officeDocument/2006/relationships/hyperlink" Target="consultantplus://offline/ref=724459F47E0F061678073D814D110944F170CD302734CA76B2F292AF238E848503F5C52FAED553BB1CD8I" TargetMode="External"/><Relationship Id="rId9" Type="http://schemas.openxmlformats.org/officeDocument/2006/relationships/hyperlink" Target="consultantplus://offline/ref=724459F47E0F061678073D814D110944F170C8382237CA76B2F292AF2318DEI" TargetMode="External"/><Relationship Id="rId14" Type="http://schemas.openxmlformats.org/officeDocument/2006/relationships/hyperlink" Target="consultantplus://offline/ref=724459F47E0F061678073D814D110944F170C8382237CA76B2F292AF238E848503F5C52FAED555BE1CD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732</Words>
  <Characters>4179</Characters>
  <Application>Microsoft Office Word</Application>
  <DocSecurity>0</DocSecurity>
  <Lines>34</Lines>
  <Paragraphs>9</Paragraphs>
  <ScaleCrop>false</ScaleCrop>
  <Company>DK MFRT</Company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gup_crz_07</dc:creator>
  <cp:lastModifiedBy>gup_crz_07</cp:lastModifiedBy>
  <cp:revision>1</cp:revision>
  <dcterms:created xsi:type="dcterms:W3CDTF">2014-08-27T08:03:00Z</dcterms:created>
  <dcterms:modified xsi:type="dcterms:W3CDTF">2014-08-27T08:05:00Z</dcterms:modified>
</cp:coreProperties>
</file>