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9F" w:rsidRDefault="00DF27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F279F" w:rsidRDefault="00DF27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DF279F" w:rsidRDefault="00DF27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F279F" w:rsidRDefault="00DF27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DF279F" w:rsidRDefault="00DF27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F279F" w:rsidRDefault="00DF27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DF279F" w:rsidRDefault="00DF27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марта 2014 г. N 42-7.4-05/5.7-204</w:t>
      </w:r>
    </w:p>
    <w:p w:rsidR="00DF279F" w:rsidRDefault="00DF27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79F" w:rsidRDefault="00DF27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Федеральным казначейством в рамках реализации </w:t>
      </w:r>
      <w:hyperlink r:id="rId4" w:history="1">
        <w:r>
          <w:rPr>
            <w:rFonts w:ascii="Calibri" w:hAnsi="Calibri" w:cs="Calibri"/>
            <w:color w:val="0000FF"/>
          </w:rPr>
          <w:t>части 5.3 статьи 112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направлен на государственную регистрацию в Министерство юстиции Российской Федерации </w:t>
      </w:r>
      <w:hyperlink r:id="rId5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Федерального казначейства от 25 марта 2014 г. N 4н "Об утверждении Порядка регистрации заказчиков и иных лиц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на которых распространяется действие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за исключением поставщиков (подрядчиков, исполнителей),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proofErr w:type="spellStart"/>
      <w:r>
        <w:rPr>
          <w:rFonts w:ascii="Calibri" w:hAnsi="Calibri" w:cs="Calibri"/>
        </w:rPr>
        <w:t>www.zakupki.gov.ru</w:t>
      </w:r>
      <w:proofErr w:type="spellEnd"/>
      <w:r>
        <w:rPr>
          <w:rFonts w:ascii="Calibri" w:hAnsi="Calibri" w:cs="Calibri"/>
        </w:rPr>
        <w:t>)" (далее</w:t>
      </w:r>
      <w:proofErr w:type="gramEnd"/>
      <w:r>
        <w:rPr>
          <w:rFonts w:ascii="Calibri" w:hAnsi="Calibri" w:cs="Calibri"/>
        </w:rPr>
        <w:t xml:space="preserve"> - </w:t>
      </w:r>
      <w:proofErr w:type="gramStart"/>
      <w:r>
        <w:rPr>
          <w:rFonts w:ascii="Calibri" w:hAnsi="Calibri" w:cs="Calibri"/>
        </w:rPr>
        <w:t>Приказ).</w:t>
      </w:r>
      <w:proofErr w:type="gramEnd"/>
    </w:p>
    <w:p w:rsidR="00DF279F" w:rsidRDefault="00DF27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вышесказанным, а также для обеспечения доступа организаций на официальный сайт </w:t>
      </w:r>
      <w:proofErr w:type="spellStart"/>
      <w:r>
        <w:rPr>
          <w:rFonts w:ascii="Calibri" w:hAnsi="Calibri" w:cs="Calibri"/>
        </w:rPr>
        <w:t>www.zakupki.gov.ru</w:t>
      </w:r>
      <w:proofErr w:type="spellEnd"/>
      <w:r>
        <w:rPr>
          <w:rFonts w:ascii="Calibri" w:hAnsi="Calibri" w:cs="Calibri"/>
        </w:rPr>
        <w:t xml:space="preserve">, Федеральное казначейство доводит </w:t>
      </w:r>
      <w:hyperlink r:id="rId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для применения в работе,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</w:t>
      </w:r>
      <w:hyperlink r:id="rId7" w:history="1">
        <w:r>
          <w:rPr>
            <w:rFonts w:ascii="Calibri" w:hAnsi="Calibri" w:cs="Calibri"/>
            <w:color w:val="0000FF"/>
          </w:rPr>
          <w:t>Временный порядок</w:t>
        </w:r>
      </w:hyperlink>
      <w:r>
        <w:rPr>
          <w:rFonts w:ascii="Calibri" w:hAnsi="Calibri" w:cs="Calibri"/>
        </w:rPr>
        <w:t xml:space="preserve"> регистрации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proofErr w:type="spellStart"/>
      <w:r>
        <w:rPr>
          <w:rFonts w:ascii="Calibri" w:hAnsi="Calibri" w:cs="Calibri"/>
        </w:rPr>
        <w:t>www.zakupki.gov.ru</w:t>
      </w:r>
      <w:proofErr w:type="spellEnd"/>
      <w:r>
        <w:rPr>
          <w:rFonts w:ascii="Calibri" w:hAnsi="Calibri" w:cs="Calibri"/>
        </w:rPr>
        <w:t xml:space="preserve">), доведенный </w:t>
      </w:r>
      <w:hyperlink r:id="rId8" w:history="1">
        <w:r>
          <w:rPr>
            <w:rFonts w:ascii="Calibri" w:hAnsi="Calibri" w:cs="Calibri"/>
            <w:color w:val="0000FF"/>
          </w:rPr>
          <w:t>письмом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Федерального казначейства от 16 декабря 2013 г. N 42-7.4-05/3.2-808 (с изменениями, внесенными </w:t>
      </w:r>
      <w:hyperlink r:id="rId9" w:history="1">
        <w:r>
          <w:rPr>
            <w:rFonts w:ascii="Calibri" w:hAnsi="Calibri" w:cs="Calibri"/>
            <w:color w:val="0000FF"/>
          </w:rPr>
          <w:t>письмом</w:t>
        </w:r>
      </w:hyperlink>
      <w:r>
        <w:rPr>
          <w:rFonts w:ascii="Calibri" w:hAnsi="Calibri" w:cs="Calibri"/>
        </w:rPr>
        <w:t xml:space="preserve"> от 15 января 2014 г. N 42-7.4-05/5.2-14) и </w:t>
      </w:r>
      <w:hyperlink r:id="rId1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регистрации банков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proofErr w:type="spellStart"/>
      <w:r>
        <w:rPr>
          <w:rFonts w:ascii="Calibri" w:hAnsi="Calibri" w:cs="Calibri"/>
        </w:rPr>
        <w:t>www.zakupki.gov.ru</w:t>
      </w:r>
      <w:proofErr w:type="spellEnd"/>
      <w:r>
        <w:rPr>
          <w:rFonts w:ascii="Calibri" w:hAnsi="Calibri" w:cs="Calibri"/>
        </w:rPr>
        <w:t xml:space="preserve">), доведенный </w:t>
      </w:r>
      <w:hyperlink r:id="rId11" w:history="1">
        <w:r>
          <w:rPr>
            <w:rFonts w:ascii="Calibri" w:hAnsi="Calibri" w:cs="Calibri"/>
            <w:color w:val="0000FF"/>
          </w:rPr>
          <w:t>письмом</w:t>
        </w:r>
      </w:hyperlink>
      <w:r>
        <w:rPr>
          <w:rFonts w:ascii="Calibri" w:hAnsi="Calibri" w:cs="Calibri"/>
        </w:rPr>
        <w:t xml:space="preserve"> Федерального казначейства</w:t>
      </w:r>
      <w:proofErr w:type="gramEnd"/>
      <w:r>
        <w:rPr>
          <w:rFonts w:ascii="Calibri" w:hAnsi="Calibri" w:cs="Calibri"/>
        </w:rPr>
        <w:t xml:space="preserve"> от 16 декабря 2013 г. N 42-7.4-05/3.2-807 (с изменениями, внесенными </w:t>
      </w:r>
      <w:hyperlink r:id="rId12" w:history="1">
        <w:r>
          <w:rPr>
            <w:rFonts w:ascii="Calibri" w:hAnsi="Calibri" w:cs="Calibri"/>
            <w:color w:val="0000FF"/>
          </w:rPr>
          <w:t>письмом</w:t>
        </w:r>
      </w:hyperlink>
      <w:r>
        <w:rPr>
          <w:rFonts w:ascii="Calibri" w:hAnsi="Calibri" w:cs="Calibri"/>
        </w:rPr>
        <w:t xml:space="preserve"> от 25 декабря 2013 г. N 95-09-11/05-1477), с 1 апреля 2014 г. не применяется.</w:t>
      </w:r>
    </w:p>
    <w:p w:rsidR="00DF279F" w:rsidRDefault="00DF27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79F" w:rsidRDefault="00DF27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DF279F" w:rsidRDefault="00DF27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79F" w:rsidRDefault="00DF27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279F" w:rsidRDefault="00DF279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C2607" w:rsidRDefault="00EC2607"/>
    <w:sectPr w:rsidR="00EC2607" w:rsidSect="0047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79F"/>
    <w:rsid w:val="00DF279F"/>
    <w:rsid w:val="00EC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34FF66D63110EA1180EE9A41D0D5378F36C1EE3AA8B3A241960B18BA2K5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434FF66D63110EA1180EE9A41D0D5378F36C1EE3AA8B3A241960B18B25858C19EA623A27A162DEACK6I" TargetMode="External"/><Relationship Id="rId12" Type="http://schemas.openxmlformats.org/officeDocument/2006/relationships/hyperlink" Target="consultantplus://offline/ref=BB434FF66D63110EA1180EE9A41D0D5378F36E1EEDA48B3A241960B18BA2K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434FF66D63110EA1180EE9A41D0D5378F06816EAA78B3A241960B18BA2K5I" TargetMode="External"/><Relationship Id="rId11" Type="http://schemas.openxmlformats.org/officeDocument/2006/relationships/hyperlink" Target="consultantplus://offline/ref=BB434FF66D63110EA1180EE9A41D0D5378F06816E2A68B3A241960B18BA2K5I" TargetMode="External"/><Relationship Id="rId5" Type="http://schemas.openxmlformats.org/officeDocument/2006/relationships/hyperlink" Target="consultantplus://offline/ref=BB434FF66D63110EA1180EE9A41D0D5378F06816EAA78B3A241960B18BA2K5I" TargetMode="External"/><Relationship Id="rId10" Type="http://schemas.openxmlformats.org/officeDocument/2006/relationships/hyperlink" Target="consultantplus://offline/ref=BB434FF66D63110EA1180EE9A41D0D5378F36E16E2A48B3A241960B18B25858C19EA623A27A162DEACKAI" TargetMode="External"/><Relationship Id="rId4" Type="http://schemas.openxmlformats.org/officeDocument/2006/relationships/hyperlink" Target="consultantplus://offline/ref=BB434FF66D63110EA1180EE9A41D0D5378F06C1FEDA18B3A241960B18B25858C19EA623A27A06ADCACK7I" TargetMode="External"/><Relationship Id="rId9" Type="http://schemas.openxmlformats.org/officeDocument/2006/relationships/hyperlink" Target="consultantplus://offline/ref=BB434FF66D63110EA1180EE9A41D0D5378F36C10EDA38B3A241960B18BA2K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2661</Characters>
  <Application>Microsoft Office Word</Application>
  <DocSecurity>0</DocSecurity>
  <Lines>22</Lines>
  <Paragraphs>6</Paragraphs>
  <ScaleCrop>false</ScaleCrop>
  <Company>DK MFRT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gup_crz_07</cp:lastModifiedBy>
  <cp:revision>1</cp:revision>
  <dcterms:created xsi:type="dcterms:W3CDTF">2014-08-27T08:10:00Z</dcterms:created>
  <dcterms:modified xsi:type="dcterms:W3CDTF">2014-08-27T08:11:00Z</dcterms:modified>
</cp:coreProperties>
</file>