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846" w:rsidRDefault="009C7846">
      <w:pPr>
        <w:widowControl w:val="0"/>
        <w:autoSpaceDE w:val="0"/>
        <w:autoSpaceDN w:val="0"/>
        <w:adjustRightInd w:val="0"/>
        <w:spacing w:after="0" w:line="240" w:lineRule="auto"/>
        <w:rPr>
          <w:rFonts w:ascii="Times New Roman" w:hAnsi="Times New Roman" w:cs="Times New Roman"/>
        </w:rPr>
      </w:pPr>
    </w:p>
    <w:p w:rsidR="009C7846" w:rsidRDefault="009C7846">
      <w:pPr>
        <w:widowControl w:val="0"/>
        <w:autoSpaceDE w:val="0"/>
        <w:autoSpaceDN w:val="0"/>
        <w:adjustRightInd w:val="0"/>
        <w:spacing w:after="0" w:line="240" w:lineRule="auto"/>
        <w:jc w:val="both"/>
        <w:outlineLvl w:val="0"/>
        <w:rPr>
          <w:rFonts w:ascii="Calibri" w:hAnsi="Calibri" w:cs="Calibri"/>
        </w:rPr>
      </w:pPr>
    </w:p>
    <w:p w:rsidR="009C7846" w:rsidRDefault="009C784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ФЕДЕРАЛЬНАЯ АНТИМОНОПОЛЬНАЯ СЛУЖБА</w:t>
      </w:r>
    </w:p>
    <w:p w:rsidR="009C7846" w:rsidRDefault="009C7846">
      <w:pPr>
        <w:widowControl w:val="0"/>
        <w:autoSpaceDE w:val="0"/>
        <w:autoSpaceDN w:val="0"/>
        <w:adjustRightInd w:val="0"/>
        <w:spacing w:after="0" w:line="240" w:lineRule="auto"/>
        <w:jc w:val="center"/>
        <w:rPr>
          <w:rFonts w:ascii="Calibri" w:hAnsi="Calibri" w:cs="Calibri"/>
          <w:b/>
          <w:bCs/>
        </w:rPr>
      </w:pPr>
    </w:p>
    <w:p w:rsidR="009C7846" w:rsidRDefault="009C784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ИНФОРМАЦИЯ</w:t>
      </w:r>
    </w:p>
    <w:p w:rsidR="009C7846" w:rsidRDefault="009C784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10 апреля 2014 года</w:t>
      </w:r>
    </w:p>
    <w:p w:rsidR="009C7846" w:rsidRDefault="009C7846">
      <w:pPr>
        <w:widowControl w:val="0"/>
        <w:autoSpaceDE w:val="0"/>
        <w:autoSpaceDN w:val="0"/>
        <w:adjustRightInd w:val="0"/>
        <w:spacing w:after="0" w:line="240" w:lineRule="auto"/>
        <w:jc w:val="center"/>
        <w:rPr>
          <w:rFonts w:ascii="Calibri" w:hAnsi="Calibri" w:cs="Calibri"/>
          <w:b/>
          <w:bCs/>
        </w:rPr>
      </w:pPr>
    </w:p>
    <w:p w:rsidR="009C7846" w:rsidRDefault="009C784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ТРЕБОВАНИЯ</w:t>
      </w:r>
    </w:p>
    <w:p w:rsidR="009C7846" w:rsidRDefault="009C784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СОДЕРЖАНИЮ И СРОКАМ ПОДАЧИ ЖАЛОБЫ О НАРУШЕНИИ</w:t>
      </w:r>
    </w:p>
    <w:p w:rsidR="009C7846" w:rsidRDefault="009C784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ЗАКОНОДАТЕЛЬСТВА РФ О КОНТРАКТНОЙ СИСТЕМЕ В СФЕРЕ ЗАКУПОК</w:t>
      </w:r>
    </w:p>
    <w:p w:rsidR="009C7846" w:rsidRDefault="009C7846">
      <w:pPr>
        <w:widowControl w:val="0"/>
        <w:autoSpaceDE w:val="0"/>
        <w:autoSpaceDN w:val="0"/>
        <w:adjustRightInd w:val="0"/>
        <w:spacing w:after="0" w:line="240" w:lineRule="auto"/>
        <w:jc w:val="center"/>
        <w:rPr>
          <w:rFonts w:ascii="Calibri" w:hAnsi="Calibri" w:cs="Calibri"/>
        </w:rPr>
      </w:pPr>
    </w:p>
    <w:p w:rsidR="009C7846" w:rsidRDefault="009C78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жалобе необходимо указать:</w:t>
      </w:r>
    </w:p>
    <w:p w:rsidR="009C7846" w:rsidRDefault="009C784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почтовый адрес, номер контактного телефона лица, действия (бездействие) которого обжалуются (при наличии такой информации);</w:t>
      </w:r>
      <w:proofErr w:type="gramEnd"/>
    </w:p>
    <w:p w:rsidR="009C7846" w:rsidRDefault="009C784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наименование, фирменное наименование (при наличии), место нахождения (для юридического лица), наименование, место нахождения общественного объединения или объединения юридических лиц,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proofErr w:type="gramEnd"/>
    </w:p>
    <w:p w:rsidR="009C7846" w:rsidRDefault="009C78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указание на закупку, за исключением случаев обжалования действий (бездействия) оператора электронной площадки, связанных с аккредитацией участника закупки на электронной площадке;</w:t>
      </w:r>
    </w:p>
    <w:p w:rsidR="009C7846" w:rsidRDefault="009C78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на обжалуемые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доводы жалобы;</w:t>
      </w:r>
    </w:p>
    <w:p w:rsidR="009C7846" w:rsidRDefault="009C78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документы, подтверждающие обоснованность доводов жалобы;</w:t>
      </w:r>
    </w:p>
    <w:p w:rsidR="009C7846" w:rsidRDefault="009C78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перечень прилагаемых документов.</w:t>
      </w:r>
    </w:p>
    <w:p w:rsidR="009C7846" w:rsidRDefault="009C78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подачи жалобы:</w:t>
      </w:r>
    </w:p>
    <w:p w:rsidR="009C7846" w:rsidRDefault="009C78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w:t>
      </w:r>
      <w:hyperlink r:id="rId4" w:history="1">
        <w:r>
          <w:rPr>
            <w:rFonts w:ascii="Calibri" w:hAnsi="Calibri" w:cs="Calibri"/>
            <w:color w:val="0000FF"/>
          </w:rPr>
          <w:t>главой 6</w:t>
        </w:r>
      </w:hyperlink>
      <w:r>
        <w:rPr>
          <w:rFonts w:ascii="Calibri" w:hAnsi="Calibri" w:cs="Calibri"/>
        </w:rPr>
        <w:t>, допускается в любое время после размещения в единой информационной системе плана закупок, но не позднее чем через 10 дней с даты размещения в единой информационной системе протокола рассмотрения и оценки заявок на участие</w:t>
      </w:r>
      <w:proofErr w:type="gramEnd"/>
      <w:r>
        <w:rPr>
          <w:rFonts w:ascii="Calibri" w:hAnsi="Calibri" w:cs="Calibri"/>
        </w:rPr>
        <w:t xml:space="preserve"> в конкурсе, в запросе котировок, протокола запроса предложений, а в случае определения поставщика (подрядчика, исполнителя) закрытым способом </w:t>
      </w:r>
      <w:proofErr w:type="gramStart"/>
      <w:r>
        <w:rPr>
          <w:rFonts w:ascii="Calibri" w:hAnsi="Calibri" w:cs="Calibri"/>
        </w:rPr>
        <w:t>с даты подписания</w:t>
      </w:r>
      <w:proofErr w:type="gramEnd"/>
      <w:r>
        <w:rPr>
          <w:rFonts w:ascii="Calibri" w:hAnsi="Calibri" w:cs="Calibri"/>
        </w:rPr>
        <w:t xml:space="preserve"> соответствующего протокола.</w:t>
      </w:r>
    </w:p>
    <w:p w:rsidR="009C7846" w:rsidRDefault="009C78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случае, если данные действия (бездействие) совершены при определении поставщика (подрядчика, исполнителя) путем электронного аукциона, осуществляется в порядке, установленном </w:t>
      </w:r>
      <w:hyperlink r:id="rId5" w:history="1">
        <w:r>
          <w:rPr>
            <w:rFonts w:ascii="Calibri" w:hAnsi="Calibri" w:cs="Calibri"/>
            <w:color w:val="0000FF"/>
          </w:rPr>
          <w:t>главой 6</w:t>
        </w:r>
      </w:hyperlink>
      <w:r>
        <w:rPr>
          <w:rFonts w:ascii="Calibri" w:hAnsi="Calibri" w:cs="Calibri"/>
        </w:rPr>
        <w:t>, в любое время определения поставщика (подрядчика, исполнителя), а также в период аккредитации на электронной</w:t>
      </w:r>
      <w:proofErr w:type="gramEnd"/>
      <w:r>
        <w:rPr>
          <w:rFonts w:ascii="Calibri" w:hAnsi="Calibri" w:cs="Calibri"/>
        </w:rPr>
        <w:t xml:space="preserve"> площадке, но не позднее чем через 10 дней </w:t>
      </w:r>
      <w:proofErr w:type="gramStart"/>
      <w:r>
        <w:rPr>
          <w:rFonts w:ascii="Calibri" w:hAnsi="Calibri" w:cs="Calibri"/>
        </w:rPr>
        <w:t>с даты размещения</w:t>
      </w:r>
      <w:proofErr w:type="gramEnd"/>
      <w:r>
        <w:rPr>
          <w:rFonts w:ascii="Calibri" w:hAnsi="Calibri" w:cs="Calibri"/>
        </w:rPr>
        <w:t xml:space="preserve"> на электронной площадке протокола подведения результатов такого аукциона либо протокола рассмотрения заявок на участие в таком аукционе или протокола проведения такого аукциона в случае признания такого аукциона несостоявшимся.</w:t>
      </w:r>
    </w:p>
    <w:p w:rsidR="009C7846" w:rsidRDefault="009C78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Жалоба на положения документации о закупке может быть подана до окончания установленного срока подачи заявок.</w:t>
      </w:r>
    </w:p>
    <w:p w:rsidR="009C7846" w:rsidRDefault="009C78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В случае если обжалуемые действия (бездействие) совершены после начала вскрытия конвертов с заявками и (или) открытия доступа к поданным в форме электронных документов </w:t>
      </w:r>
      <w:r>
        <w:rPr>
          <w:rFonts w:ascii="Calibri" w:hAnsi="Calibri" w:cs="Calibri"/>
        </w:rPr>
        <w:lastRenderedPageBreak/>
        <w:t>заявкам на участие в конкурсе, запросе котировок, запросе предложений, после рассмотрения (начала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w:t>
      </w:r>
      <w:proofErr w:type="gramEnd"/>
      <w:r>
        <w:rPr>
          <w:rFonts w:ascii="Calibri" w:hAnsi="Calibri" w:cs="Calibri"/>
        </w:rPr>
        <w:t xml:space="preserve"> </w:t>
      </w:r>
      <w:proofErr w:type="gramStart"/>
      <w:r>
        <w:rPr>
          <w:rFonts w:ascii="Calibri" w:hAnsi="Calibri" w:cs="Calibri"/>
        </w:rPr>
        <w:t>запросе</w:t>
      </w:r>
      <w:proofErr w:type="gramEnd"/>
      <w:r>
        <w:rPr>
          <w:rFonts w:ascii="Calibri" w:hAnsi="Calibri" w:cs="Calibri"/>
        </w:rPr>
        <w:t xml:space="preserve"> предложений.</w:t>
      </w:r>
    </w:p>
    <w:p w:rsidR="009C7846" w:rsidRDefault="009C78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обжалуемые действия (бездействие) совершены при рассмотрении вторых частей заявок на участие в электронном аукционе или при заключении контракта, обжалование данных действий (бездействия) осуществляется до заключения контракта.</w:t>
      </w:r>
    </w:p>
    <w:p w:rsidR="009C7846" w:rsidRDefault="009C78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Обжалование действий (бездействия) оператора электронной площадки, связанных с аккредитацией участника закупки на электронной площадке, допускается в течение тридцати дней с момента совершения обжалуемых действий (бездействия).</w:t>
      </w:r>
    </w:p>
    <w:p w:rsidR="009C7846" w:rsidRDefault="009C78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истечении вышеуказанных сроков обжалование действий (бездействия) заказчика, уполномоченного органа, уполномоченного учреждения, специализированной организации, оператора электронной площадки, аукционной комиссии осуществляется только в судебном порядке.</w:t>
      </w:r>
    </w:p>
    <w:p w:rsidR="009C7846" w:rsidRDefault="009C78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Жалоба подается в письменной форме и в форме электронного документа, подписанного квалифицированной электронной цифровой подписью.</w:t>
      </w:r>
    </w:p>
    <w:p w:rsidR="009C7846" w:rsidRDefault="009C78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рассмотрения жалобы.</w:t>
      </w:r>
    </w:p>
    <w:p w:rsidR="009C7846" w:rsidRDefault="009C78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течение двух рабочих дней со дня поступления жалобы в ФАС России заявителю, заказчику, оператору электронной площадки направляется сообщение о времени и месте рассмотрения жалобы. ФАС России рассматривает жалобу по существу в течение пяти рабочих дней со дня, следующего за днем поступления жалобы. Решение изготавливается в полном объеме в течение трех рабочих дней со дня оглашения его резолютивной части. Сведения о принятой жалобе, о решении по результатам рассмотрения жалобы размещаются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proofErr w:type="spellStart"/>
      <w:r>
        <w:rPr>
          <w:rFonts w:ascii="Calibri" w:hAnsi="Calibri" w:cs="Calibri"/>
        </w:rPr>
        <w:t>www.zakupki.gov.ru</w:t>
      </w:r>
      <w:proofErr w:type="spellEnd"/>
      <w:r>
        <w:rPr>
          <w:rFonts w:ascii="Calibri" w:hAnsi="Calibri" w:cs="Calibri"/>
        </w:rPr>
        <w:t>.</w:t>
      </w:r>
    </w:p>
    <w:p w:rsidR="009C7846" w:rsidRDefault="009C7846">
      <w:pPr>
        <w:widowControl w:val="0"/>
        <w:autoSpaceDE w:val="0"/>
        <w:autoSpaceDN w:val="0"/>
        <w:adjustRightInd w:val="0"/>
        <w:spacing w:after="0" w:line="240" w:lineRule="auto"/>
        <w:ind w:firstLine="540"/>
        <w:jc w:val="both"/>
        <w:rPr>
          <w:rFonts w:ascii="Calibri" w:hAnsi="Calibri" w:cs="Calibri"/>
        </w:rPr>
      </w:pPr>
    </w:p>
    <w:p w:rsidR="009C7846" w:rsidRDefault="009C7846">
      <w:pPr>
        <w:widowControl w:val="0"/>
        <w:autoSpaceDE w:val="0"/>
        <w:autoSpaceDN w:val="0"/>
        <w:adjustRightInd w:val="0"/>
        <w:spacing w:after="0" w:line="240" w:lineRule="auto"/>
        <w:ind w:firstLine="540"/>
        <w:jc w:val="both"/>
        <w:rPr>
          <w:rFonts w:ascii="Calibri" w:hAnsi="Calibri" w:cs="Calibri"/>
        </w:rPr>
      </w:pPr>
    </w:p>
    <w:p w:rsidR="009C7846" w:rsidRDefault="009C7846">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F738E7" w:rsidRDefault="00F738E7"/>
    <w:sectPr w:rsidR="00F738E7" w:rsidSect="007842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7846"/>
    <w:rsid w:val="009C7846"/>
    <w:rsid w:val="00F738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8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5EDFBB1B6130CFEF9B184C37A8840087566A18D2B5132079BDE0F91BFF2463C196C9B91DFB8C872FF2HFI" TargetMode="External"/><Relationship Id="rId4" Type="http://schemas.openxmlformats.org/officeDocument/2006/relationships/hyperlink" Target="consultantplus://offline/ref=5EDFBB1B6130CFEF9B184C37A8840087566A18D2B5132079BDE0F91BFF2463C196C9B91DFB8C872FF2H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4664</Characters>
  <Application>Microsoft Office Word</Application>
  <DocSecurity>0</DocSecurity>
  <Lines>38</Lines>
  <Paragraphs>10</Paragraphs>
  <ScaleCrop>false</ScaleCrop>
  <Company>DK MFRT</Company>
  <LinksUpToDate>false</LinksUpToDate>
  <CharactersWithSpaces>5472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gup_crz_07</dc:creator>
  <cp:lastModifiedBy>gup_crz_07</cp:lastModifiedBy>
  <cp:revision>1</cp:revision>
  <dcterms:created xsi:type="dcterms:W3CDTF">2014-08-27T08:07:00Z</dcterms:created>
  <dcterms:modified xsi:type="dcterms:W3CDTF">2014-08-27T08:07:00Z</dcterms:modified>
</cp:coreProperties>
</file>