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0A" w:rsidRDefault="007D140A" w:rsidP="007D140A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МИНИСТЕРСТВО ФИНАНСОВ РОССИЙСКОЙ ФЕДЕРАЦИИ</w:t>
      </w: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ФЕДЕРАЛЬНОЕ КАЗНАЧЕЙСТВО</w:t>
      </w: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от 23 апреля 2014 г. </w:t>
      </w:r>
      <w:r w:rsidR="00BE18EA">
        <w:rPr>
          <w:b/>
          <w:bCs/>
          <w:sz w:val="16"/>
          <w:szCs w:val="16"/>
        </w:rPr>
        <w:t>№</w:t>
      </w:r>
      <w:r>
        <w:rPr>
          <w:b/>
          <w:bCs/>
          <w:sz w:val="16"/>
          <w:szCs w:val="16"/>
        </w:rPr>
        <w:t xml:space="preserve"> 42-7.4-05/5.7-272</w:t>
      </w: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РАЗМЕЩЕНИИ ИНФОРМАЦИИ В РЕЕСТРЕ КОНТРАКТОВ</w:t>
      </w:r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ind w:firstLine="540"/>
        <w:jc w:val="both"/>
      </w:pPr>
      <w:r>
        <w:t xml:space="preserve">Федеральное казначейство в связи с обращениями территориальных органов о разъяснении отдельных положений статьи 103 Федерального закона от 05.03.2013 </w:t>
      </w:r>
      <w:r w:rsidR="00BE18EA">
        <w:t>№</w:t>
      </w:r>
      <w: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BE18EA">
        <w:t>№</w:t>
      </w:r>
      <w:r>
        <w:t xml:space="preserve"> 44-ФЗ) сообщает следующее.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Статьей 103 Федерального закона </w:t>
      </w:r>
      <w:r w:rsidR="00BE18EA">
        <w:t>№</w:t>
      </w:r>
      <w:r>
        <w:t xml:space="preserve"> 44-ФЗ определен состав документов и информации, включаемой в реестр контрактов, заключенных заказчиками.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При этом согласно части 7 статьи 103 Федерального закона </w:t>
      </w:r>
      <w:r w:rsidR="00BE18EA">
        <w:t>№</w:t>
      </w:r>
      <w:r>
        <w:t xml:space="preserve"> 44-ФЗ сведения об осуществлении закупок товаров, работ, услуг, о заключении контрактов, составляющие государственную тайну, включаются в отдельный реестр контрактов. Указанные сведения не подлежат опубликованию в средствах массовой информации и размещению в информационно-телекоммуникационной сети "Интернет".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Частью 4 статьи 4 Федерального закона </w:t>
      </w:r>
      <w:r w:rsidR="00BE18EA">
        <w:t>№</w:t>
      </w:r>
      <w:r>
        <w:t xml:space="preserve"> 44-ФЗ также определено, что сведения, составляющие государственную тайну, в единой информационной системе не размещаются.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Особенности применения закрытых способов определения поставщиков (подрядчиков, исполнителей) предусмотрены статьей 84 Федерального закона </w:t>
      </w:r>
      <w:r w:rsidR="00BE18EA">
        <w:t>№</w:t>
      </w:r>
      <w:r>
        <w:t xml:space="preserve"> 44-ФЗ, частью 2 которой установлено, что закрытые способы определения поставщиков (подрядчиков, исполнителей) п</w:t>
      </w:r>
      <w:bookmarkStart w:id="1" w:name="_GoBack"/>
      <w:bookmarkEnd w:id="1"/>
      <w:r>
        <w:t>рименяются только в случаях:</w:t>
      </w:r>
    </w:p>
    <w:p w:rsidR="007D140A" w:rsidRDefault="007D140A" w:rsidP="007D140A">
      <w:pPr>
        <w:pStyle w:val="ConsPlusNormal"/>
        <w:ind w:firstLine="540"/>
        <w:jc w:val="both"/>
      </w:pPr>
      <w:r>
        <w:t>1) закупок товаров, работ, услуг, необходимых для обеспечения федеральных нужд, если сведения о таких нуждах составляют государственную тайну;</w:t>
      </w:r>
    </w:p>
    <w:p w:rsidR="007D140A" w:rsidRDefault="007D140A" w:rsidP="007D140A">
      <w:pPr>
        <w:pStyle w:val="ConsPlusNormal"/>
        <w:ind w:firstLine="540"/>
        <w:jc w:val="both"/>
      </w:pPr>
      <w:r>
        <w:t>2)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7D140A" w:rsidRDefault="007D140A" w:rsidP="007D140A">
      <w:pPr>
        <w:pStyle w:val="ConsPlusNormal"/>
        <w:ind w:firstLine="540"/>
        <w:jc w:val="both"/>
      </w:pPr>
      <w:proofErr w:type="gramStart"/>
      <w:r>
        <w:t>3) заключения контрактов на оказание услуг по страхованию, транспортировке и охране ценностей Государственного фонда драгоценных металлов и драгоценных камней Российской Федерации, на оказание услуг по страхованию, транспортировке, охране музейных предметов и музейных коллекций, редких и ценных изданий, рукописей, архивных документов (включая их копии), имеющих историческое, художественное или иное культурное значение и передаваемых заказчиками физическим лицам или юридическим лицам либо принимаемых</w:t>
      </w:r>
      <w:proofErr w:type="gramEnd"/>
      <w:r>
        <w:t xml:space="preserve"> заказчиками от физических лиц или юридических лиц во временное владение и пользование либо во временное пользование, в том числе в связи с проведением выставок на территории Российской Федерации и (или) территориях иностранных государств;</w:t>
      </w:r>
    </w:p>
    <w:p w:rsidR="007D140A" w:rsidRDefault="007D140A" w:rsidP="007D140A">
      <w:pPr>
        <w:pStyle w:val="ConsPlusNormal"/>
        <w:ind w:firstLine="540"/>
        <w:jc w:val="both"/>
      </w:pPr>
      <w:r>
        <w:t>4) закупок услуг по уборке помещений, услуг водителей для обеспечения деятельности судей, судебных приставов.</w:t>
      </w:r>
    </w:p>
    <w:p w:rsidR="007D140A" w:rsidRDefault="007D140A" w:rsidP="007D140A">
      <w:pPr>
        <w:pStyle w:val="ConsPlusNormal"/>
        <w:ind w:firstLine="540"/>
        <w:jc w:val="both"/>
      </w:pPr>
      <w:proofErr w:type="gramStart"/>
      <w:r>
        <w:t xml:space="preserve">В связи с вышесказанным и учитывая позицию Министерства финансов Российской Федерации, доведенную до Федерального казначейства письмом от 14.04.2014 </w:t>
      </w:r>
      <w:r w:rsidR="00BE18EA">
        <w:t>№</w:t>
      </w:r>
      <w:r>
        <w:t xml:space="preserve"> 02-02-06/16835, информация о заключении контракта по результатам закупки товаров, работ, услуг с применением закрытого способа определения поставщика (подрядчика, исполнителя) и не содержащая сведения, составляющие государственную тайну, включается в реестр контрактов, заключенных заказчиками.</w:t>
      </w:r>
      <w:proofErr w:type="gramEnd"/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7D140A" w:rsidRDefault="007D140A" w:rsidP="007D140A">
      <w:pPr>
        <w:pStyle w:val="ConsPlusNormal"/>
        <w:jc w:val="right"/>
      </w:pPr>
      <w:r>
        <w:t>Федерального казначейства</w:t>
      </w:r>
    </w:p>
    <w:p w:rsidR="007D140A" w:rsidRDefault="007D140A" w:rsidP="007D140A">
      <w:pPr>
        <w:pStyle w:val="ConsPlusNormal"/>
        <w:jc w:val="right"/>
      </w:pPr>
      <w:r>
        <w:t>С.Е.ПРОКОФЬЕВ</w:t>
      </w:r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jc w:val="right"/>
        <w:outlineLvl w:val="0"/>
      </w:pPr>
      <w:bookmarkStart w:id="2" w:name="Par29"/>
      <w:bookmarkEnd w:id="2"/>
      <w:r>
        <w:t>Приложение</w:t>
      </w:r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ФИНАНСОВ РОССИЙСКОЙ ФЕДЕРАЦИИ</w:t>
      </w: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ПИСЬМО</w:t>
      </w:r>
    </w:p>
    <w:p w:rsidR="007D140A" w:rsidRDefault="007D140A" w:rsidP="007D140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от 14 апреля 2014 г. </w:t>
      </w:r>
      <w:r w:rsidR="00BE18EA">
        <w:rPr>
          <w:b/>
          <w:bCs/>
          <w:sz w:val="16"/>
          <w:szCs w:val="16"/>
        </w:rPr>
        <w:t>№</w:t>
      </w:r>
      <w:r>
        <w:rPr>
          <w:b/>
          <w:bCs/>
          <w:sz w:val="16"/>
          <w:szCs w:val="16"/>
        </w:rPr>
        <w:t xml:space="preserve"> 02-02-06/16835</w:t>
      </w:r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ind w:firstLine="540"/>
        <w:jc w:val="both"/>
      </w:pPr>
      <w:r>
        <w:t xml:space="preserve">Департамент бюджетной методологии Министерства финансов Российской Федерации (далее - Департамент) рассмотрел обращение Федерального казначейства от 26.03.2014 </w:t>
      </w:r>
      <w:r w:rsidR="00BE18EA">
        <w:t>№</w:t>
      </w:r>
      <w:r>
        <w:t xml:space="preserve"> 42-5.2-08/7 по вопросу включения информации (сведений) о закупках, осуществленных с применением закрытых способов определения поставщиков (подрядчиков, исполнителей), и сообщает следующее.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В соответствии с положениями статьи 83 Федерального закона от 05.04.2013 </w:t>
      </w:r>
      <w:r w:rsidR="00BE18EA">
        <w:t>№</w:t>
      </w:r>
      <w:r>
        <w:t xml:space="preserve"> 44-ФЗ "О контрактной </w:t>
      </w:r>
      <w:r>
        <w:lastRenderedPageBreak/>
        <w:t xml:space="preserve">системе в сфере закупок товаров, работ, услуг для обеспечения государственных и муниципальных нужд" (далее - Федеральный закон </w:t>
      </w:r>
      <w:r w:rsidR="00BE18EA">
        <w:t>№</w:t>
      </w:r>
      <w:r>
        <w:t xml:space="preserve"> 44-ФЗ) закрытые способы определения поставщиков (подрядчиков, исполнителей) применяются в случаях:</w:t>
      </w:r>
    </w:p>
    <w:p w:rsidR="007D140A" w:rsidRDefault="007D140A" w:rsidP="007D140A">
      <w:pPr>
        <w:pStyle w:val="ConsPlusNormal"/>
        <w:ind w:firstLine="540"/>
        <w:jc w:val="both"/>
      </w:pPr>
      <w:r>
        <w:t>1)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2) в иных случаях, предусмотренных пунктами 1, 3, 4 части 2 статьи 84 Федерального закона </w:t>
      </w:r>
      <w:r w:rsidR="00BE18EA">
        <w:t>№</w:t>
      </w:r>
      <w:r>
        <w:t xml:space="preserve"> 44-ФЗ, не содержащих сведения, составляющие государственную тайну, в том числе в случае закупки товаров, работ, услуг, необходимые для обеспечения федеральных нужд, если сведения о таких нуждах составляют государственную тайну.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Вторая группа случаев применяется в силу необходимости ограничить круг участников закупки, а не с целью </w:t>
      </w:r>
      <w:proofErr w:type="spellStart"/>
      <w:r>
        <w:t>неразмещения</w:t>
      </w:r>
      <w:proofErr w:type="spellEnd"/>
      <w:r>
        <w:t xml:space="preserve"> информации о закрытых способах закупки в единой информационной системе в сфере закупок.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Согласно части 7 статьи 103 Федерального закона </w:t>
      </w:r>
      <w:r w:rsidR="00BE18EA">
        <w:t>№</w:t>
      </w:r>
      <w:r>
        <w:t xml:space="preserve"> 44-ФЗ в отдельный реестр контрактов включаются только сведения об осуществлении закупок товаров, работ, услуг, о заключении контрактов, составляющие государственную тайну.</w:t>
      </w:r>
    </w:p>
    <w:p w:rsidR="007D140A" w:rsidRDefault="007D140A" w:rsidP="007D140A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по мнению Департамента, информация о контрактах, заключенных по результатам проведения закрытых способов определения поставщиков (подрядчиков, исполнителей), и не содержащих сведения, составляющие государственную тайну, размещаются в реестре контрактов, заключенных заказчиками.</w:t>
      </w:r>
    </w:p>
    <w:p w:rsidR="007D140A" w:rsidRDefault="007D140A" w:rsidP="007D140A">
      <w:pPr>
        <w:pStyle w:val="ConsPlusNormal"/>
        <w:ind w:firstLine="540"/>
        <w:jc w:val="both"/>
      </w:pPr>
    </w:p>
    <w:p w:rsidR="007D140A" w:rsidRDefault="007D140A" w:rsidP="007D140A">
      <w:pPr>
        <w:pStyle w:val="ConsPlusNormal"/>
        <w:jc w:val="right"/>
      </w:pPr>
      <w:r>
        <w:t>Директор</w:t>
      </w:r>
    </w:p>
    <w:p w:rsidR="007D140A" w:rsidRDefault="007D140A" w:rsidP="007D140A">
      <w:pPr>
        <w:pStyle w:val="ConsPlusNormal"/>
        <w:jc w:val="right"/>
      </w:pPr>
      <w:r>
        <w:t>Департамента бюджетной методологии</w:t>
      </w:r>
    </w:p>
    <w:p w:rsidR="007D140A" w:rsidRDefault="007D140A" w:rsidP="007D140A">
      <w:pPr>
        <w:pStyle w:val="ConsPlusNormal"/>
        <w:jc w:val="right"/>
      </w:pPr>
      <w:r>
        <w:t>С.В.РОМАНОВ</w:t>
      </w:r>
    </w:p>
    <w:p w:rsidR="007D140A" w:rsidRDefault="007D140A" w:rsidP="007D140A">
      <w:pPr>
        <w:pStyle w:val="ConsPlusNormal"/>
        <w:ind w:firstLine="540"/>
        <w:jc w:val="both"/>
      </w:pPr>
    </w:p>
    <w:p w:rsidR="000237EE" w:rsidRDefault="000237EE"/>
    <w:sectPr w:rsidR="000237EE">
      <w:headerReference w:type="default" r:id="rId5"/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E18E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384D17" w:rsidRDefault="00BE18EA" w:rsidP="00384D17">
    <w:pPr>
      <w:pStyle w:val="a3"/>
    </w:pPr>
    <w:r w:rsidRPr="00384D1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0A"/>
    <w:rsid w:val="000237EE"/>
    <w:rsid w:val="007D140A"/>
    <w:rsid w:val="00B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14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140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14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14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Институт госзакупок (www.roszakupki.ru)</dc:creator>
  <cp:lastModifiedBy>Институт госзакупок (www.roszakupki.ru)</cp:lastModifiedBy>
  <cp:revision>2</cp:revision>
  <dcterms:created xsi:type="dcterms:W3CDTF">2014-04-29T10:41:00Z</dcterms:created>
  <dcterms:modified xsi:type="dcterms:W3CDTF">2014-04-29T10:42:00Z</dcterms:modified>
</cp:coreProperties>
</file>