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  <w:b/>
          <w:bCs/>
        </w:rPr>
        <w:t>Вопрос:</w:t>
      </w:r>
      <w:r w:rsidRPr="00EE5264">
        <w:rPr>
          <w:rFonts w:ascii="Calibri" w:hAnsi="Calibri" w:cs="Calibri"/>
        </w:rPr>
        <w:t xml:space="preserve"> Об определении размера осуществления закупок у субъектов малого предпринимательства, социально ориентированных некоммерческих организаций, установленного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 xml:space="preserve">. 1 ст. 30 Федерального закона от 05.04.2013 N 44-ФЗ "О контрактной системе в сфере закупок товаров, работ, услуг для обеспечения государственных и муниципальных нужд"; о порядке расчета совокупного годового объема закупок; об осуществлении учета закупок у субъектов малого предпринимательства, социально ориентированных некоммерческих организаций в совокупном годовом объеме закупок и отражении данной информации в отчете; о контроле заказчика за исполнением поставщиком (подрядчиком, исполнителем) условий, предусмотренных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5 ст. 30 указанного Закона.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  <w:b/>
          <w:bCs/>
        </w:rPr>
        <w:t>Ответ:</w:t>
      </w:r>
    </w:p>
    <w:p w:rsidR="00C066F9" w:rsidRPr="00EE5264" w:rsidRDefault="00CE6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E5264">
        <w:rPr>
          <w:rFonts w:ascii="Calibri" w:hAnsi="Calibri" w:cs="Calibri"/>
          <w:b/>
          <w:bCs/>
        </w:rPr>
        <w:t xml:space="preserve">Министерство экономического развития </w:t>
      </w:r>
      <w:r>
        <w:rPr>
          <w:rFonts w:ascii="Calibri" w:hAnsi="Calibri" w:cs="Calibri"/>
          <w:b/>
          <w:bCs/>
        </w:rPr>
        <w:t>Р</w:t>
      </w:r>
      <w:r w:rsidRPr="00EE5264">
        <w:rPr>
          <w:rFonts w:ascii="Calibri" w:hAnsi="Calibri" w:cs="Calibri"/>
          <w:b/>
          <w:bCs/>
        </w:rPr>
        <w:t xml:space="preserve">оссийской </w:t>
      </w:r>
      <w:r>
        <w:rPr>
          <w:rFonts w:ascii="Calibri" w:hAnsi="Calibri" w:cs="Calibri"/>
          <w:b/>
          <w:bCs/>
        </w:rPr>
        <w:t>Ф</w:t>
      </w:r>
      <w:r w:rsidRPr="00EE5264">
        <w:rPr>
          <w:rFonts w:ascii="Calibri" w:hAnsi="Calibri" w:cs="Calibri"/>
          <w:b/>
          <w:bCs/>
        </w:rPr>
        <w:t>едерации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E5264">
        <w:rPr>
          <w:rFonts w:ascii="Calibri" w:hAnsi="Calibri" w:cs="Calibri"/>
          <w:b/>
          <w:bCs/>
        </w:rPr>
        <w:t>ПИСЬМО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E5264">
        <w:rPr>
          <w:rFonts w:ascii="Calibri" w:hAnsi="Calibri" w:cs="Calibri"/>
          <w:b/>
          <w:bCs/>
        </w:rPr>
        <w:t>от 8 ноября 2013 г. N Д28и-2183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Департамент развития контрактной системы Минэкономразвития России рассмотрел обращение Департамента государственного заказа края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По вопросу 1.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E5264">
        <w:rPr>
          <w:rFonts w:ascii="Calibri" w:hAnsi="Calibri" w:cs="Calibri"/>
        </w:rPr>
        <w:t>Согласно ч. 1 ст. 30 Закона заказчики, за исключением случаев осуществления закупок товаров, работ, услуг для обеспечения обороны страны и безопасности государства и закупок работ в области использования атомной энергии, обязаны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</w:t>
      </w:r>
      <w:proofErr w:type="gramEnd"/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Из системного понимания положений ст. 27 Закона следует, что преимущества предоставляются субъектам малого предпринимательства, социально ориентированным некоммерческим организациям в целом, а не раздельно для каждого вида.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Таким образом, в извещениях об осуществлении закупок устанавливается ограничение в отношении участников закупок, которыми могут быть одновременно субъекты малого предпринимательства, социально ориентированные некоммерческие организации (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3 ст. 30 Закона).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Установленный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1 ст. 30 Закона размер является совокупной величиной объема закупок, осуществляемых субъектами малого предпринимательства и социально ориентированными некоммерческими организациями.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По вопросу 2.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E5264">
        <w:rPr>
          <w:rFonts w:ascii="Calibri" w:hAnsi="Calibri" w:cs="Calibri"/>
        </w:rPr>
        <w:t>При расчете совокупного объема закупок заказчик использует планы-графики размещения заказов на 2014 и 2015 гг. по правилам, действовавшим до дня вступления в силу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По вопросам 3, 4, 5.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Согласно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 xml:space="preserve">. 4 ст. 30 Закона в случае признания несостоявшимся определения поставщиков (подрядчиков, исполнителей) в порядке, установленном Законом, заказчик вправе отменить указанное в ч. 3 ст. 30 Закона ограничение и осуществить закупки на общих основаниях. При этом количество товара, объем работы или услуги, являющихся объектом закупки, учитываются в совокупном годовом объеме закупок, указанном в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1 ст. 30 Закона.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2 ст. 30 Закона, и до 1 апреля года, следующего за отчетным годом, разместить такой отчет в единой информационной системе.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организациями, а также </w:t>
      </w:r>
      <w:r w:rsidRPr="00EE5264">
        <w:rPr>
          <w:rFonts w:ascii="Calibri" w:hAnsi="Calibri" w:cs="Calibri"/>
        </w:rPr>
        <w:lastRenderedPageBreak/>
        <w:t>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E5264">
        <w:rPr>
          <w:rFonts w:ascii="Calibri" w:hAnsi="Calibri" w:cs="Calibri"/>
        </w:rPr>
        <w:t>В соответствии с ч. 5 ст. 30 Закона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  <w:r w:rsidRPr="00EE5264">
        <w:rPr>
          <w:rFonts w:ascii="Calibri" w:hAnsi="Calibri" w:cs="Calibri"/>
        </w:rPr>
        <w:t xml:space="preserve"> </w:t>
      </w:r>
      <w:proofErr w:type="gramStart"/>
      <w:r w:rsidRPr="00EE5264">
        <w:rPr>
          <w:rFonts w:ascii="Calibri" w:hAnsi="Calibri" w:cs="Calibri"/>
        </w:rPr>
        <w:t xml:space="preserve">При этом количество товаров, объем работ, объем услуг, соответственно к поставкам, выполнению, оказанию которых привлекались такие субподрядчики, соисполнители, учитываются в совокупном годовом объеме закупок, указанном в </w:t>
      </w:r>
      <w:hyperlink r:id="rId4" w:history="1">
        <w:r w:rsidRPr="00EE5264">
          <w:rPr>
            <w:rFonts w:ascii="Calibri" w:hAnsi="Calibri" w:cs="Calibri"/>
          </w:rPr>
          <w:t>ч. 1 ст. 30</w:t>
        </w:r>
      </w:hyperlink>
      <w:r w:rsidRPr="00EE5264">
        <w:rPr>
          <w:rFonts w:ascii="Calibri" w:hAnsi="Calibri" w:cs="Calibri"/>
        </w:rPr>
        <w:t xml:space="preserve"> Закона, и включаются в отчет, указанный в ч. 4 ст. 30 Закона.</w:t>
      </w:r>
      <w:proofErr w:type="gramEnd"/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E5264">
        <w:rPr>
          <w:rFonts w:ascii="Calibri" w:hAnsi="Calibri" w:cs="Calibri"/>
        </w:rPr>
        <w:t>Следует отметить, что понятие "совокупный годовой объем закупок" в случаях, установленных Законом, определяется не как объем финансирования, а как сумма начальных (максимальных) цен контрактов, предусмотренных планом-графиком, в котором учитывается также и объем закупок у единственного поставщика (исполнителя, подрядчика), в том числе в случае, если цена договора составляет сумму, не превышающую ста тысяч рублей (п. 4 ч. 1 ст. 93 Закона).</w:t>
      </w:r>
      <w:proofErr w:type="gramEnd"/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Приказом Росстата от 18.09.2013 N 374 "Об утверждении статистического инструментария для организации федерального статистического наблюдения за определением поставщиков (подрядчиков, исполнителей) для обеспечения государственных и муниципальных нужд" утверждена квартальная форма федерального статистического наблюдения N 1-контракт "Сведения об определении поставщиков (подрядчиков, исполнителей) для обеспечения государственных и муниципальных нужд" (далее - форма N 1-контракт).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Так, разд. 3 формы N 1-контракт предусмотрен учет количественных и стоимостных характеристик способов определения поставщиков (подрядчиков, исполнителей) среди субъектов малого предпринимательства, социально ориентированных некоммерческих организаций.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Также следует отметить, что учет закупок, в соответствии с </w:t>
      </w:r>
      <w:proofErr w:type="gramStart"/>
      <w:r w:rsidRPr="00EE5264">
        <w:rPr>
          <w:rFonts w:ascii="Calibri" w:hAnsi="Calibri" w:cs="Calibri"/>
        </w:rPr>
        <w:t>ч</w:t>
      </w:r>
      <w:proofErr w:type="gramEnd"/>
      <w:r w:rsidRPr="00EE5264">
        <w:rPr>
          <w:rFonts w:ascii="Calibri" w:hAnsi="Calibri" w:cs="Calibri"/>
        </w:rPr>
        <w:t>. 5 ст. 30 Закона, осуществляется по результатам проведенных процедур закупок.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По вопросу 6.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E5264">
        <w:rPr>
          <w:rFonts w:ascii="Calibri" w:hAnsi="Calibri" w:cs="Calibri"/>
        </w:rPr>
        <w:t xml:space="preserve">В соответствии с </w:t>
      </w:r>
      <w:hyperlink r:id="rId5" w:history="1">
        <w:r w:rsidRPr="00EE5264">
          <w:rPr>
            <w:rFonts w:ascii="Calibri" w:hAnsi="Calibri" w:cs="Calibri"/>
          </w:rPr>
          <w:t>ч. 1</w:t>
        </w:r>
      </w:hyperlink>
      <w:r w:rsidRPr="00EE5264">
        <w:rPr>
          <w:rFonts w:ascii="Calibri" w:hAnsi="Calibri" w:cs="Calibri"/>
        </w:rPr>
        <w:t>, 2 ст. 101 Закона контроль за исполнением поставщиком (подрядчиком, исполнителем) условий контракта, а также за предусмотренным ч. 5 ст. 30 Закона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 осуществляется заказчиком в соответствии с законодательством Российской Федерации.</w:t>
      </w:r>
      <w:proofErr w:type="gramEnd"/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>Документами, которыми возможно подтвердить привлечение исполнителем контракта субподрядчиков, соисполнителей из числа субъектов малого предпринимательства, социально ориентированных некоммерческих организаций, могут быть копии договоров, актов выполненных работ, платежных поручений и прочее.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E5264"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 в случае,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E5264">
        <w:rPr>
          <w:rFonts w:ascii="Calibri" w:hAnsi="Calibri" w:cs="Calibri"/>
        </w:rPr>
        <w:t>издавать</w:t>
      </w:r>
      <w:proofErr w:type="gramEnd"/>
      <w:r w:rsidRPr="00EE5264"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05.06.2008 N 437, не наделено компетенцией по разъяснению законодательства Российской Федерации.</w:t>
      </w:r>
    </w:p>
    <w:p w:rsidR="007753F2" w:rsidRPr="00EE5264" w:rsidRDefault="00775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E5264">
        <w:rPr>
          <w:rFonts w:ascii="Calibri" w:hAnsi="Calibri" w:cs="Calibri"/>
        </w:rPr>
        <w:t>Директор Департамента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E5264">
        <w:rPr>
          <w:rFonts w:ascii="Calibri" w:hAnsi="Calibri" w:cs="Calibri"/>
        </w:rPr>
        <w:t>развития контрактной системы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E5264">
        <w:rPr>
          <w:rFonts w:ascii="Calibri" w:hAnsi="Calibri" w:cs="Calibri"/>
        </w:rPr>
        <w:t>М.В.ЧЕМЕРИСОВ</w:t>
      </w:r>
    </w:p>
    <w:p w:rsidR="00C066F9" w:rsidRPr="00EE5264" w:rsidRDefault="00C066F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5264">
        <w:rPr>
          <w:rFonts w:ascii="Calibri" w:hAnsi="Calibri" w:cs="Calibri"/>
        </w:rPr>
        <w:t>08.11.2013</w:t>
      </w:r>
    </w:p>
    <w:p w:rsidR="00C066F9" w:rsidRPr="00EE5264" w:rsidRDefault="00C066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46E7" w:rsidRPr="00EE5264" w:rsidRDefault="00EE46E7"/>
    <w:sectPr w:rsidR="00EE46E7" w:rsidRPr="00EE5264" w:rsidSect="007753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6F9"/>
    <w:rsid w:val="00315A0E"/>
    <w:rsid w:val="007753F2"/>
    <w:rsid w:val="00C066F9"/>
    <w:rsid w:val="00CE66E8"/>
    <w:rsid w:val="00EE46E7"/>
    <w:rsid w:val="00EE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EAD0762358F921DB8DDC754DA4185B3B84E7ABB5892DA4B0A0CB0C3ED3FD6E883A48D3BB8632E454M9O" TargetMode="External"/><Relationship Id="rId4" Type="http://schemas.openxmlformats.org/officeDocument/2006/relationships/hyperlink" Target="consultantplus://offline/ref=6BEAD0762358F921DB8DDC754DA4185B3B84E7ABB5892DA4B0A0CB0C3ED3FD6E883A48D3BB8735E054M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1165</Words>
  <Characters>6644</Characters>
  <Application>Microsoft Office Word</Application>
  <DocSecurity>0</DocSecurity>
  <Lines>55</Lines>
  <Paragraphs>15</Paragraphs>
  <ScaleCrop>false</ScaleCrop>
  <Company>DK MFRT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zakup_28</dc:creator>
  <cp:keywords/>
  <dc:description/>
  <cp:lastModifiedBy>zakup_01</cp:lastModifiedBy>
  <cp:revision>2</cp:revision>
  <dcterms:created xsi:type="dcterms:W3CDTF">2014-02-06T14:47:00Z</dcterms:created>
  <dcterms:modified xsi:type="dcterms:W3CDTF">2014-02-06T14:47:00Z</dcterms:modified>
</cp:coreProperties>
</file>