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A4" w:rsidRDefault="00284EA4">
      <w:pPr>
        <w:pStyle w:val="ConsPlusTitle"/>
        <w:spacing w:before="220"/>
        <w:jc w:val="center"/>
      </w:pPr>
      <w:r>
        <w:t>МИНИСТЕРСТВО ФИНАНСОВ Р</w:t>
      </w:r>
      <w:bookmarkStart w:id="0" w:name="_GoBack"/>
      <w:bookmarkEnd w:id="0"/>
      <w:r>
        <w:t>ОССИЙСКОЙ ФЕДЕРАЦИИ</w:t>
      </w:r>
    </w:p>
    <w:p w:rsidR="00284EA4" w:rsidRDefault="00284EA4">
      <w:pPr>
        <w:pStyle w:val="ConsPlusTitle"/>
        <w:jc w:val="center"/>
      </w:pPr>
    </w:p>
    <w:p w:rsidR="00284EA4" w:rsidRDefault="00284EA4">
      <w:pPr>
        <w:pStyle w:val="ConsPlusTitle"/>
        <w:jc w:val="center"/>
      </w:pPr>
      <w:r>
        <w:t>ПИСЬМО</w:t>
      </w:r>
    </w:p>
    <w:p w:rsidR="00284EA4" w:rsidRDefault="00284EA4">
      <w:pPr>
        <w:pStyle w:val="ConsPlusTitle"/>
        <w:jc w:val="center"/>
      </w:pPr>
      <w:r>
        <w:t>от 22 декабря 2017 г. N 24-04-08/87329</w:t>
      </w:r>
    </w:p>
    <w:p w:rsidR="00284EA4" w:rsidRDefault="00284EA4">
      <w:pPr>
        <w:pStyle w:val="ConsPlusNormal"/>
        <w:jc w:val="both"/>
      </w:pPr>
    </w:p>
    <w:p w:rsidR="00284EA4" w:rsidRDefault="00284EA4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ФГУП (далее - предприятие) от 16.11.2017, по вопросу применения положений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сообщает следующее.</w:t>
      </w:r>
    </w:p>
    <w:p w:rsidR="00284EA4" w:rsidRDefault="00284EA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1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N 329, </w:t>
      </w:r>
      <w:hyperlink r:id="rId7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26.08.2013 N 728 Минфин России является федеральным органом исполнительной власти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  <w:proofErr w:type="gramEnd"/>
    </w:p>
    <w:p w:rsidR="00284EA4" w:rsidRDefault="00284EA4">
      <w:pPr>
        <w:pStyle w:val="ConsPlusNormal"/>
        <w:spacing w:before="220"/>
        <w:ind w:firstLine="540"/>
        <w:jc w:val="both"/>
      </w:pPr>
      <w:proofErr w:type="gramStart"/>
      <w:r>
        <w:t xml:space="preserve">При этом согласно </w:t>
      </w:r>
      <w:hyperlink r:id="rId8" w:history="1">
        <w:r>
          <w:rPr>
            <w:color w:val="0000FF"/>
          </w:rPr>
          <w:t>пункту 7.7</w:t>
        </w:r>
      </w:hyperlink>
      <w:r>
        <w:t xml:space="preserve"> Регламента Министерства финансов Российской Федерации, утвержденного приказом Минфина России от 15.06.2012 N 82н (зарегистрирован в Минюсте России 12.07.2012 N 24894), министерством не осуществляется разъяснение законодательства Российской Федерации, практики его применения, практики применения нормативных правовых актов министерства,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 организации. 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284EA4" w:rsidRDefault="00284EA4">
      <w:pPr>
        <w:pStyle w:val="ConsPlusNormal"/>
        <w:spacing w:before="220"/>
        <w:ind w:firstLine="540"/>
        <w:jc w:val="both"/>
      </w:pPr>
      <w:r>
        <w:t xml:space="preserve">Следует отметить, что письма Минфина России не являются ни источником права в законодательстве в сфере закупок, ни способом закрепления норм права, в </w:t>
      </w:r>
      <w:proofErr w:type="gramStart"/>
      <w:r>
        <w:t>связи</w:t>
      </w:r>
      <w:proofErr w:type="gramEnd"/>
      <w:r>
        <w:t xml:space="preserve"> с чем письма Минфина России не подлежат обязательному учету в </w:t>
      </w:r>
      <w:proofErr w:type="spellStart"/>
      <w:r>
        <w:t>правоприменении</w:t>
      </w:r>
      <w:proofErr w:type="spellEnd"/>
      <w:r>
        <w:t>, в том числе при осуществлении контроля, аудита в сфере закупок, при осуществлении судебной защиты гражданских прав.</w:t>
      </w:r>
    </w:p>
    <w:p w:rsidR="00284EA4" w:rsidRDefault="00284EA4">
      <w:pPr>
        <w:pStyle w:val="ConsPlusNormal"/>
        <w:spacing w:before="220"/>
        <w:ind w:firstLine="540"/>
        <w:jc w:val="both"/>
      </w:pPr>
      <w:r>
        <w:t xml:space="preserve">Настоящим Департамент считает возможным сообщить позицию по вопросу применения унитарным предприятием </w:t>
      </w:r>
      <w:hyperlink r:id="rId9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284EA4" w:rsidRDefault="00284EA4" w:rsidP="00284EA4">
      <w:pPr>
        <w:pStyle w:val="ConsPlusNormal"/>
        <w:spacing w:before="220"/>
        <w:ind w:firstLine="540"/>
        <w:jc w:val="both"/>
      </w:pPr>
      <w:proofErr w:type="gramStart"/>
      <w:r>
        <w:t xml:space="preserve">Согласно положениям </w:t>
      </w:r>
      <w:hyperlink r:id="rId10" w:history="1">
        <w:r>
          <w:rPr>
            <w:color w:val="0000FF"/>
          </w:rPr>
          <w:t>пункта 3 части 1 статьи 1</w:t>
        </w:r>
      </w:hyperlink>
      <w:r>
        <w:t xml:space="preserve"> Закона N 44-ФЗ указанный закон регулирует отношения, в том числе касающиеся заключения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имущества), государственным, муниципальным унитарными предприятиями, в соответствии с </w:t>
      </w:r>
      <w:hyperlink r:id="rId11" w:history="1">
        <w:r>
          <w:rPr>
            <w:color w:val="0000FF"/>
          </w:rPr>
          <w:t>частью 2.1 статьи 15</w:t>
        </w:r>
      </w:hyperlink>
      <w:r>
        <w:t xml:space="preserve"> Закона N 44-ФЗ (далее - контракт).</w:t>
      </w:r>
      <w:proofErr w:type="gramEnd"/>
    </w:p>
    <w:p w:rsidR="00284EA4" w:rsidRDefault="00284EA4">
      <w:pPr>
        <w:pStyle w:val="ConsPlusNormal"/>
        <w:spacing w:before="220"/>
        <w:ind w:firstLine="540"/>
        <w:jc w:val="both"/>
      </w:pPr>
      <w:r>
        <w:t xml:space="preserve">Таким образом, заключение унитарным предприятием гражданско-правовых договоров, предметом которых являются поставка товара, выполнение работы, оказание услуги, регулируется </w:t>
      </w:r>
      <w:hyperlink r:id="rId12" w:history="1">
        <w:r>
          <w:rPr>
            <w:color w:val="0000FF"/>
          </w:rPr>
          <w:t>Законом</w:t>
        </w:r>
      </w:hyperlink>
      <w:r>
        <w:t xml:space="preserve"> N 44-ФЗ. При этом Департамент сообщает, что Закон N 44-ФЗ в </w:t>
      </w:r>
      <w:hyperlink r:id="rId13" w:history="1">
        <w:r>
          <w:rPr>
            <w:color w:val="0000FF"/>
          </w:rPr>
          <w:t>части 2.1 статьи 15</w:t>
        </w:r>
      </w:hyperlink>
      <w:r>
        <w:t xml:space="preserve"> данного закона содержит исчерпывающий перечень исключений, при которых унитарные предприятия осуществляют закупки в соответствии с требованиями Федерального закона от 18.07.2016 N 223-ФЗ "О закупках товаров, работ, услуг отдельными видами юридических лиц" (далее - Закон N 223-ФЗ).</w:t>
      </w:r>
    </w:p>
    <w:p w:rsidR="00284EA4" w:rsidRDefault="00284EA4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Пунктом 2 части 2.1 статьи 15</w:t>
        </w:r>
      </w:hyperlink>
      <w:r>
        <w:t xml:space="preserve"> Закона N 44-ФЗ установлено исключение, в соответствии с </w:t>
      </w:r>
      <w:r>
        <w:lastRenderedPageBreak/>
        <w:t xml:space="preserve">которым государственные, муниципальные унитарные предприятия осуществляют закупки в соответствии с требованиями </w:t>
      </w:r>
      <w:hyperlink r:id="rId15" w:history="1">
        <w:r>
          <w:rPr>
            <w:color w:val="0000FF"/>
          </w:rPr>
          <w:t>Закона</w:t>
        </w:r>
      </w:hyperlink>
      <w:r>
        <w:t xml:space="preserve"> N 223-ФЗ в качестве исполнителя по контракту, содержание понятия которого установлено в </w:t>
      </w:r>
      <w:hyperlink r:id="rId16" w:history="1">
        <w:r>
          <w:rPr>
            <w:color w:val="0000FF"/>
          </w:rPr>
          <w:t>пункте 3 части 1 статьи 1</w:t>
        </w:r>
      </w:hyperlink>
      <w:r>
        <w:t xml:space="preserve"> Закона N 44-ФЗ.</w:t>
      </w:r>
    </w:p>
    <w:p w:rsidR="00284EA4" w:rsidRDefault="00284EA4">
      <w:pPr>
        <w:pStyle w:val="ConsPlusNormal"/>
        <w:spacing w:before="220"/>
        <w:ind w:firstLine="540"/>
        <w:jc w:val="both"/>
      </w:pPr>
      <w:r>
        <w:t xml:space="preserve">Таким образом, в случае если унитарным предприятием в соответствии с </w:t>
      </w:r>
      <w:hyperlink r:id="rId17" w:history="1">
        <w:r>
          <w:rPr>
            <w:color w:val="0000FF"/>
          </w:rPr>
          <w:t>Законом</w:t>
        </w:r>
      </w:hyperlink>
      <w:r>
        <w:t xml:space="preserve"> N 44-ФЗ заключен контракт (в качестве исполнителя), при привлечении соисполнителей применяется </w:t>
      </w:r>
      <w:hyperlink r:id="rId18" w:history="1">
        <w:r>
          <w:rPr>
            <w:color w:val="0000FF"/>
          </w:rPr>
          <w:t>Закон</w:t>
        </w:r>
      </w:hyperlink>
      <w:r>
        <w:t xml:space="preserve"> N 223-ФЗ, но исключительно в объемах, необходимых для исполнения предприятием контракта, заключенного 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N 44-ФЗ. При этом</w:t>
      </w:r>
      <w:proofErr w:type="gramStart"/>
      <w:r>
        <w:t>,</w:t>
      </w:r>
      <w:proofErr w:type="gramEnd"/>
      <w:r>
        <w:t xml:space="preserve"> по мнению Департамента, предприятие в целях исполнения иных контрактов (договоров), заключенных не в порядке, установленном </w:t>
      </w:r>
      <w:hyperlink r:id="rId20" w:history="1">
        <w:r>
          <w:rPr>
            <w:color w:val="0000FF"/>
          </w:rPr>
          <w:t>Законом</w:t>
        </w:r>
      </w:hyperlink>
      <w:r>
        <w:t xml:space="preserve"> N 44-ФЗ, для привлечения соисполнителей руководствуется положениями </w:t>
      </w:r>
      <w:hyperlink r:id="rId21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284EA4" w:rsidRDefault="00284EA4">
      <w:pPr>
        <w:pStyle w:val="ConsPlusNormal"/>
        <w:spacing w:before="220"/>
        <w:ind w:firstLine="540"/>
        <w:jc w:val="both"/>
      </w:pPr>
      <w:r>
        <w:t xml:space="preserve">Позиция Департамента об объемах, необходимых для исполнения контракта, обусловлена положениями </w:t>
      </w:r>
      <w:hyperlink r:id="rId22" w:history="1">
        <w:r>
          <w:rPr>
            <w:color w:val="0000FF"/>
          </w:rPr>
          <w:t>пункта 2 части 2.1 статьи 15</w:t>
        </w:r>
      </w:hyperlink>
      <w:r>
        <w:t xml:space="preserve"> Закона N 44-ФЗ, содержащими словосочетание "в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предприятия".</w:t>
      </w:r>
    </w:p>
    <w:p w:rsidR="00284EA4" w:rsidRDefault="00284EA4">
      <w:pPr>
        <w:pStyle w:val="ConsPlusNormal"/>
        <w:spacing w:before="220"/>
        <w:ind w:firstLine="540"/>
        <w:jc w:val="both"/>
      </w:pPr>
      <w:r>
        <w:t xml:space="preserve">Учитывая изложенное, в случае если предприятием в соответствии с положениями </w:t>
      </w:r>
      <w:hyperlink r:id="rId23" w:history="1">
        <w:r>
          <w:rPr>
            <w:color w:val="0000FF"/>
          </w:rPr>
          <w:t>Закона</w:t>
        </w:r>
      </w:hyperlink>
      <w:r>
        <w:t xml:space="preserve"> N 44-ФЗ заключен контракт на закупку товаров, работ, услуг, в рамках которого предприятие является исполнителем, привлечение соисполнителей в соответствии с </w:t>
      </w:r>
      <w:hyperlink r:id="rId24" w:history="1">
        <w:r>
          <w:rPr>
            <w:color w:val="0000FF"/>
          </w:rPr>
          <w:t>Законом</w:t>
        </w:r>
      </w:hyperlink>
      <w:r>
        <w:t xml:space="preserve"> N 223-ФЗ возможно для осуществления закупок исключительно в объемах, необходимых для исполнения предприятием контракта.</w:t>
      </w:r>
    </w:p>
    <w:p w:rsidR="00284EA4" w:rsidRDefault="00284EA4">
      <w:pPr>
        <w:pStyle w:val="ConsPlusNormal"/>
        <w:jc w:val="both"/>
      </w:pPr>
    </w:p>
    <w:p w:rsidR="00284EA4" w:rsidRDefault="00284EA4">
      <w:pPr>
        <w:pStyle w:val="ConsPlusNormal"/>
        <w:jc w:val="right"/>
      </w:pPr>
      <w:r>
        <w:t>Директор Департамента</w:t>
      </w:r>
    </w:p>
    <w:p w:rsidR="00284EA4" w:rsidRDefault="00284EA4">
      <w:pPr>
        <w:pStyle w:val="ConsPlusNormal"/>
        <w:jc w:val="right"/>
      </w:pPr>
      <w:r>
        <w:t>бюджетной политики</w:t>
      </w:r>
    </w:p>
    <w:p w:rsidR="00284EA4" w:rsidRDefault="00284EA4">
      <w:pPr>
        <w:pStyle w:val="ConsPlusNormal"/>
        <w:jc w:val="right"/>
      </w:pPr>
      <w:r>
        <w:t>в сфере контрактной системы</w:t>
      </w:r>
    </w:p>
    <w:p w:rsidR="00284EA4" w:rsidRDefault="00284EA4">
      <w:pPr>
        <w:pStyle w:val="ConsPlusNormal"/>
        <w:jc w:val="right"/>
      </w:pPr>
      <w:r>
        <w:t>Т.П.ДЕМИДОВА</w:t>
      </w:r>
    </w:p>
    <w:p w:rsidR="00284EA4" w:rsidRDefault="00284EA4">
      <w:pPr>
        <w:pStyle w:val="ConsPlusNormal"/>
      </w:pPr>
      <w:r>
        <w:t>22.12.2017</w:t>
      </w:r>
    </w:p>
    <w:p w:rsidR="00284EA4" w:rsidRDefault="00284EA4">
      <w:pPr>
        <w:pStyle w:val="ConsPlusNormal"/>
        <w:jc w:val="both"/>
      </w:pPr>
    </w:p>
    <w:p w:rsidR="00284EA4" w:rsidRDefault="00284EA4">
      <w:pPr>
        <w:pStyle w:val="ConsPlusNormal"/>
        <w:jc w:val="both"/>
      </w:pPr>
    </w:p>
    <w:p w:rsidR="00284EA4" w:rsidRDefault="00284E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B88" w:rsidRDefault="00284EA4"/>
    <w:sectPr w:rsidR="00450B88" w:rsidSect="0063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A4"/>
    <w:rsid w:val="00284EA4"/>
    <w:rsid w:val="00363F5B"/>
    <w:rsid w:val="007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444EFF7C9145995E5FF0A661E463CE2712D4757C85519y6s0F" TargetMode="External"/><Relationship Id="rId13" Type="http://schemas.openxmlformats.org/officeDocument/2006/relationships/hyperlink" Target="consultantplus://offline/ref=A34C144A7FAF0433CC209876F4DAF1E18DC342EAF7C2145995E5FF0A661E463CE2712D4757CA5119y6s4F" TargetMode="External"/><Relationship Id="rId18" Type="http://schemas.openxmlformats.org/officeDocument/2006/relationships/hyperlink" Target="consultantplus://offline/ref=A34C144A7FAF0433CC209876F4DAF1E18DC044E1F7C9145995E5FF0A66y1sE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34C144A7FAF0433CC209876F4DAF1E18DC342EAF7C2145995E5FF0A66y1sEF" TargetMode="External"/><Relationship Id="rId7" Type="http://schemas.openxmlformats.org/officeDocument/2006/relationships/hyperlink" Target="consultantplus://offline/ref=A34C144A7FAF0433CC209876F4DAF1E18DC046ECFACB145995E5FF0A661E463CE2712D4757C8511Fy6s1F" TargetMode="External"/><Relationship Id="rId12" Type="http://schemas.openxmlformats.org/officeDocument/2006/relationships/hyperlink" Target="consultantplus://offline/ref=A34C144A7FAF0433CC209876F4DAF1E18DC342EAF7C2145995E5FF0A66y1sEF" TargetMode="External"/><Relationship Id="rId17" Type="http://schemas.openxmlformats.org/officeDocument/2006/relationships/hyperlink" Target="consultantplus://offline/ref=A34C144A7FAF0433CC209876F4DAF1E18DC342EAF7C2145995E5FF0A66y1sE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34C144A7FAF0433CC209876F4DAF1E18DC342EAF7C2145995E5FF0A661E463CE2712D4757CA5119y6s6F" TargetMode="External"/><Relationship Id="rId20" Type="http://schemas.openxmlformats.org/officeDocument/2006/relationships/hyperlink" Target="consultantplus://offline/ref=A34C144A7FAF0433CC209876F4DAF1E18DC342EAF7C2145995E5FF0A66y1s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4C144A7FAF0433CC209876F4DAF1E18DC044E0F6CD145995E5FF0A661E463CE2712D4757C8521Ay6s5F" TargetMode="External"/><Relationship Id="rId11" Type="http://schemas.openxmlformats.org/officeDocument/2006/relationships/hyperlink" Target="consultantplus://offline/ref=A34C144A7FAF0433CC209876F4DAF1E18DC342EAF7C2145995E5FF0A661E463CE2712D4757CA5119y6s4F" TargetMode="External"/><Relationship Id="rId24" Type="http://schemas.openxmlformats.org/officeDocument/2006/relationships/hyperlink" Target="consultantplus://offline/ref=A34C144A7FAF0433CC209876F4DAF1E18DC044E1F7C9145995E5FF0A66y1sEF" TargetMode="External"/><Relationship Id="rId5" Type="http://schemas.openxmlformats.org/officeDocument/2006/relationships/hyperlink" Target="consultantplus://offline/ref=A34C144A7FAF0433CC209876F4DAF1E18DC342EAF7C2145995E5FF0A66y1sEF" TargetMode="External"/><Relationship Id="rId15" Type="http://schemas.openxmlformats.org/officeDocument/2006/relationships/hyperlink" Target="consultantplus://offline/ref=A34C144A7FAF0433CC209876F4DAF1E18DC044E1F7C9145995E5FF0A661E463CE2712D4757C8511Ay6s1F" TargetMode="External"/><Relationship Id="rId23" Type="http://schemas.openxmlformats.org/officeDocument/2006/relationships/hyperlink" Target="consultantplus://offline/ref=A34C144A7FAF0433CC209876F4DAF1E18DC342EAF7C2145995E5FF0A66y1sEF" TargetMode="External"/><Relationship Id="rId10" Type="http://schemas.openxmlformats.org/officeDocument/2006/relationships/hyperlink" Target="consultantplus://offline/ref=A34C144A7FAF0433CC209876F4DAF1E18DC342EAF7C2145995E5FF0A661E463CE2712D4757CA5119y6s6F" TargetMode="External"/><Relationship Id="rId19" Type="http://schemas.openxmlformats.org/officeDocument/2006/relationships/hyperlink" Target="consultantplus://offline/ref=A34C144A7FAF0433CC209876F4DAF1E18DC342EAF7C2145995E5FF0A66y1s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4C144A7FAF0433CC209876F4DAF1E18DC342EAF7C2145995E5FF0A66y1sEF" TargetMode="External"/><Relationship Id="rId14" Type="http://schemas.openxmlformats.org/officeDocument/2006/relationships/hyperlink" Target="consultantplus://offline/ref=A34C144A7FAF0433CC209876F4DAF1E18DC342EAF7C2145995E5FF0A661E463CE2712D4450yCsDF" TargetMode="External"/><Relationship Id="rId22" Type="http://schemas.openxmlformats.org/officeDocument/2006/relationships/hyperlink" Target="consultantplus://offline/ref=A34C144A7FAF0433CC209876F4DAF1E18DC342EAF7C2145995E5FF0A661E463CE2712D4450yCs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Булатова Алия Рамилевна</dc:creator>
  <cp:lastModifiedBy>Булатова Алия Рамилевна</cp:lastModifiedBy>
  <cp:revision>1</cp:revision>
  <dcterms:created xsi:type="dcterms:W3CDTF">2018-04-20T05:44:00Z</dcterms:created>
  <dcterms:modified xsi:type="dcterms:W3CDTF">2018-04-20T05:45:00Z</dcterms:modified>
</cp:coreProperties>
</file>