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1"/>
      <w:bookmarkEnd w:id="0"/>
      <w:r w:rsidRPr="001C4791">
        <w:rPr>
          <w:rFonts w:ascii="Times New Roman" w:hAnsi="Times New Roman" w:cs="Times New Roman"/>
          <w:sz w:val="24"/>
          <w:szCs w:val="24"/>
        </w:rPr>
        <w:t>Проект</w:t>
      </w: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N 1116818-7</w:t>
      </w: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Правительством</w:t>
      </w: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О ВНЕСЕНИИ ИЗМЕНЕНИЙ В ФЕДЕРАЛЬНЫЙ ЗАКОН "О ЗАКУПКАХ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ТОВАРОВ, РАБОТ, УСЛУГ ОТДЕЛЬНЫМИ ВИДАМИ ЮРИДИЧЕСКИХ ЛИЦ"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И СТАТЬЮ 45 ФЕДЕРАЛЬНОГО ЗАКОНА "О КОНТРАКТНОЙ СИСТЕМЕ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ГОСУДАРСТВЕННЫХ И МУНИЦИПАЛЬНЫХ НУЖД"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Статья 1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5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2012, N 53, ст. 7649; 2013, N 52, ст. 6961; 2015, N 27, ст. 3947; 2016, N 15, ст. 2066; 2018, N 1, ст. 65, 89;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N 27, ст. 3957; 2019, N 31, ст. 4422; 2020, N 17, ст. 2702; N 52, ст. 8598) следующие изменения: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 25 статьи 3.2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содержания: "Для целей настоящего Федерального закона термин "банковская гарантия" применяется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>, используемом в Гражданском кодексе Российской Федерации.";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7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статье 3.4</w:t>
        </w:r>
      </w:hyperlink>
      <w:r w:rsidRPr="001C4791">
        <w:rPr>
          <w:rFonts w:ascii="Times New Roman" w:hAnsi="Times New Roman" w:cs="Times New Roman"/>
          <w:sz w:val="24"/>
          <w:szCs w:val="24"/>
        </w:rPr>
        <w:t>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8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частями 14.1 - 14.3 следующего содержания: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1C4791">
        <w:rPr>
          <w:rFonts w:ascii="Times New Roman" w:hAnsi="Times New Roman" w:cs="Times New Roman"/>
          <w:sz w:val="24"/>
          <w:szCs w:val="24"/>
        </w:rPr>
        <w:t xml:space="preserve">"14.1. Банковская гарантия, предоставляемая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обеспечения заявки на участие в конкурентной закупке с участием субъектов малого и среднего предпринимательства, должна соответствовать следующим требованиям: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"/>
      <w:bookmarkEnd w:id="2"/>
      <w:r w:rsidRPr="001C4791">
        <w:rPr>
          <w:rFonts w:ascii="Times New Roman" w:hAnsi="Times New Roman" w:cs="Times New Roman"/>
          <w:sz w:val="24"/>
          <w:szCs w:val="24"/>
        </w:rPr>
        <w:t>1) указанная банковская гарантия должна быть выдана банком, включенным в перечень, предусмотренный статьей 45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2) информация об указанной банковской гарантии должна быть включена в один из реестров независимых гарантий, предусмотренных статьей 45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"/>
      <w:bookmarkEnd w:id="3"/>
      <w:r w:rsidRPr="001C4791">
        <w:rPr>
          <w:rFonts w:ascii="Times New Roman" w:hAnsi="Times New Roman" w:cs="Times New Roman"/>
          <w:sz w:val="24"/>
          <w:szCs w:val="24"/>
        </w:rPr>
        <w:t>3) указанная банковская гарантия не может быть отозвана выдавшим ее банком;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4) указанная банковская гарантия должна содержать: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"/>
      <w:bookmarkEnd w:id="4"/>
      <w:proofErr w:type="gramStart"/>
      <w:r w:rsidRPr="001C4791">
        <w:rPr>
          <w:rFonts w:ascii="Times New Roman" w:hAnsi="Times New Roman" w:cs="Times New Roman"/>
          <w:sz w:val="24"/>
          <w:szCs w:val="24"/>
        </w:rPr>
        <w:lastRenderedPageBreak/>
        <w:t xml:space="preserve">а) условие о праве заказчика на взыскание в бесспорном порядке денежных средств со счета банка при отсутствии оснований для отказа в удовлетворении требования бенефициара, предусмотренных Гражданским </w:t>
      </w:r>
      <w:hyperlink r:id="rId9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Российской Федерации, если банком в срок не более чем десять рабочих дней не исполнено требование заказчика об уплате денежной суммы по банковской гарантии, соответствующее условиям такой банковской гарантии и направленное до окончания срока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ее действия;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"/>
      <w:bookmarkEnd w:id="5"/>
      <w:r w:rsidRPr="001C4791">
        <w:rPr>
          <w:rFonts w:ascii="Times New Roman" w:hAnsi="Times New Roman" w:cs="Times New Roman"/>
          <w:sz w:val="24"/>
          <w:szCs w:val="24"/>
        </w:rPr>
        <w:t>б) перечень документов, представляемых заказчиком банку одновременно с требованием об уплате денежной суммы по банковской гарантии, установленный Правительством Российской Федерации в соответствии с пунктом 4 части 32 настоящей статьи;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в) указание на срок действия банковской гарантии, который не может составлять менее одного месяца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срока подачи заявок на участие в такой закупке.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31"/>
      <w:bookmarkEnd w:id="6"/>
      <w:r w:rsidRPr="001C4791">
        <w:rPr>
          <w:rFonts w:ascii="Times New Roman" w:hAnsi="Times New Roman" w:cs="Times New Roman"/>
          <w:sz w:val="24"/>
          <w:szCs w:val="24"/>
        </w:rPr>
        <w:t>14.2. Несоответствие банковской гарантии, предоставленной участником закупки с участием субъектов малого и среднего предпринимательства, требованиям, предусмотренным настоящей статьей, является основанием для отказа в принятии ее заказчиком.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32"/>
      <w:bookmarkEnd w:id="7"/>
      <w:r w:rsidRPr="001C4791">
        <w:rPr>
          <w:rFonts w:ascii="Times New Roman" w:hAnsi="Times New Roman" w:cs="Times New Roman"/>
          <w:sz w:val="24"/>
          <w:szCs w:val="24"/>
        </w:rPr>
        <w:t xml:space="preserve">14.3.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Банк в случае просрочки исполнения обязательств по банковской гарантии, требование об уплате денежной суммы по которой соответствует условиям такой гарантии и предъявлено заказчиком до окончания срока ее действия, обязан за каждый день просрочки уплатить заказчику неустойку (пени) в размере 0,1 процента денежной суммы, подлежащей уплате по такой гарантии.";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 17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изложить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34"/>
      <w:bookmarkEnd w:id="8"/>
      <w:r w:rsidRPr="001C4791">
        <w:rPr>
          <w:rFonts w:ascii="Times New Roman" w:hAnsi="Times New Roman" w:cs="Times New Roman"/>
          <w:sz w:val="24"/>
          <w:szCs w:val="24"/>
        </w:rPr>
        <w:t xml:space="preserve">"17.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1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частью 26 статьи 3.2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денежные средства,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предпринимательства, перечисляются банком на счет заказчика, указанный в извещении об осуществлении конкурентной закупки с участием субъектов малого и среднего предпринимательства, в документации о такой закупке, или заказчиком предъявляется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требование об уплате денежной суммы по банковской гарантии, предоставленной в качестве обеспечения заявки на участие в конкурентной закупке с участием субъектов малого и среднего предпринимательства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частями 31 и 32 следующего содержания: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"/>
      <w:bookmarkEnd w:id="9"/>
      <w:r w:rsidRPr="001C4791">
        <w:rPr>
          <w:rFonts w:ascii="Times New Roman" w:hAnsi="Times New Roman" w:cs="Times New Roman"/>
          <w:sz w:val="24"/>
          <w:szCs w:val="24"/>
        </w:rPr>
        <w:t xml:space="preserve">"31. В отношении банковской гарантии, предоставляемой в качестве обеспечения исполнения договора, заключаемого по результатам конкурентной закупки с участием субъектов малого и среднего предпринимательства, применяются положения </w:t>
      </w:r>
      <w:hyperlink w:anchor="P2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пунктов 1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подпунктов "а"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9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"б" пункта 4 части 14.1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частей 14.2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14.3 настоящей статьи</w:t>
        </w:r>
      </w:hyperlink>
      <w:r w:rsidRPr="001C4791">
        <w:rPr>
          <w:rFonts w:ascii="Times New Roman" w:hAnsi="Times New Roman" w:cs="Times New Roman"/>
          <w:sz w:val="24"/>
          <w:szCs w:val="24"/>
        </w:rPr>
        <w:t>. При этом такая банковская гарантия: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1) должна содержать указание на срок ее действия, который не может составлять менее одного месяца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предусмотренного извещением об осуществлении конкурентной закупки с участием субъектов малого и среднего предпринимательства, документацией о такой закупке срока исполнения основного обязательства;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2) должна содержать условие, предусматривающее вступление в силу банковской гарантии по обязательству участника закупки, возникшему из договора, предусмотренного </w:t>
      </w:r>
      <w:hyperlink r:id="rId13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частью 29 настоящей статьи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такого договора;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3) не должна содержать условий о представлении заказчиком банку судебных актов, подтверждающих неисполнение участником закупки обязательств, обеспечиваемых банковской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>гарантией.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0"/>
      <w:bookmarkEnd w:id="10"/>
      <w:r w:rsidRPr="001C4791">
        <w:rPr>
          <w:rFonts w:ascii="Times New Roman" w:hAnsi="Times New Roman" w:cs="Times New Roman"/>
          <w:sz w:val="24"/>
          <w:szCs w:val="24"/>
        </w:rPr>
        <w:t>32. Правительство Российской Федерации вправе установить: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1) типовую форму банковской гарантии, предоставляемой в качестве обеспечения заявки на участие в конкурентной закупке с участием субъектов малого и среднего предпринимательства, типовую форму банковской гарантии, предоставляемой в качестве обеспечения исполнения договора, заключаемого по результатам такой закупки;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2) форму требования об уплате денежной суммы по банковской гарантии, предоставленной в качестве обеспечения заявки на участие в конкурентной закупке с участием субъектов малого и среднего предпринимательства, форму требования об уплате денежной суммы по банковской гарантии, предоставленной в качестве обеспечения исполнения договора, заключаемого по результатам такой закупки;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3) дополнительные требования к банковской гарантии, предоставляемой в качестве обеспечения заявки на участие в конкурентной закупке с участием субъектов малого и среднего предпринимательства, банковской гарантии, предоставляемой в качестве обеспечения исполнения договора, заключаемого по результатам такой закупки;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4) перечень документов, предоставляемых заказчиком банку одновременно с требованием об уплате денежной суммы по банковской гарантии, предоставленной в качестве обеспечения заявки на участие в конкурентной закупке с участием субъектов малого и среднего предпринимательства, банковской гарантии, предоставленной в качестве обеспечения исполнения договора, заключаемого по результатам такой закупки;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5) требования к порядку ведения реестров независимых гарантий, предусмотренных статьей 45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для целей настоящего Федерального закона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статье 4</w:t>
        </w:r>
      </w:hyperlink>
      <w:r w:rsidRPr="001C4791">
        <w:rPr>
          <w:rFonts w:ascii="Times New Roman" w:hAnsi="Times New Roman" w:cs="Times New Roman"/>
          <w:sz w:val="24"/>
          <w:szCs w:val="24"/>
        </w:rPr>
        <w:t>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5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 9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дополнить пунктами 8.1 и 8.2 следующего содержания: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"8.1)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8.2) размер обеспечения исполнения договора, порядок и срок его предоставления, а также основное обязательство, исполнение которого обеспечивается (в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установления требования обеспечения исполнения договора), и срок его исполнения;";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 10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дополнить пунктами 15.1 и 15.2 следующего содержания: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"15.1)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15.2) размер обеспечения исполнения договора, порядок и срок его предоставления, а также основное обязательство, исполнение которого обеспечивается (в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установления требования обеспечения исполнения договора), и срок его исполнения;".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Статья 2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7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статью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>муниципальных нужд" (Собрание законодательства Российской Федерации, 2013, N 14, ст. 1652; N 52, ст. 6961; 2014, N 23, ст. 2925; 2015, N 1, ст. 51;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2017, N 31, ст. 4816; 2018, N 1, ст. 88; N 53, ст. 8428; 2019; N 18, ст. 2195; N 52, ст. 7787; 2020, N 17, ст. 2702) следующие изменения: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1) </w:t>
      </w:r>
      <w:hyperlink r:id="rId18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пункт 3 части 2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>"3) обязанность гаранта в случае просрочки исполнения обязательств по независимой гарантии, требование об уплате денежной суммы по которой соответствует условиям такой гарантии и предъявлено заказчиком до окончания срока ее действия, за каждый день просрочки уплатить заказчику неустойку в размере 0,1 процента денежной суммы, подлежащей уплате по такой гарантии;";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9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части 8.2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после слов "предоставления выписок из него" дополнить словами ", типовая форма независимой гарантии, используемой для целей настоящего Федерального закона", слова "осуществлении уплаты" заменить словами "уплате".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Статья 3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 1 января 2022 года.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2. Положения </w:t>
      </w:r>
      <w:hyperlink w:anchor="P23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частей 14.1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14.3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частей 17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0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32 статьи 3.4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, частей 9 и 10 статьи 4 Федерального закона от 18 июля 2011 года N 223-ФЗ "О закупках товаров, работ, услуг отдельными видами юридических лиц" (в редакции настоящего Федерального закона) применяются к отношениям, связанным с осуществлением закупок товаров, работ, услуг,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муниципальных нужд либо приглашения принять участие в которых направлены после вступления в силу настоящего Федерального закона.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Президент</w:t>
      </w:r>
    </w:p>
    <w:p w:rsidR="001C4791" w:rsidRPr="001C4791" w:rsidRDefault="001C4791" w:rsidP="001C4791">
      <w:pPr>
        <w:pStyle w:val="ConsPlusNormal"/>
        <w:spacing w:line="30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К ПРОЕКТУ ФЕДЕРАЛЬНОГО ЗАКОНА "О ВНЕСЕНИИ ИЗМЕНЕНИЙ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В ФЕДЕРАЛЬНЫЙ ЗАКОН "О ЗАКУПКАХ ТОВАРОВ, РАБОТ, УСЛУГ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ОТДЕЛЬНЫМИ ВИДАМИ ЮРИДИЧЕСКИХ ЛИЦ" И СТАТЬЮ 45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ФЕДЕРАЛЬНОГО ЗАКОНА "О КОНТРАКТНОЙ СИСТЕМЕ В СФЕРЕ ЗАКУПОК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И МУНИЦИПАЛЬНЫХ НУЖД"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 xml:space="preserve">В настоящее время заказчики при осуществлении закупок в соответствии с </w:t>
      </w:r>
      <w:hyperlink r:id="rId20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 вправе самостоятельно в положении о закупке, документации о закупке регулировать вопрос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>обеспечения заявок, исполнения обязательств по договору, в том числе предъявлять любые требования к банковским гарантиям (размер, форма, порядок предоставления, срок действия) и банкам, выдающим их, что, в том числе приводит к установлению требований, совокупности которых могут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соответствовать банковские гарантии, выданные исключительно приемлемыми для заказчика крупнейшими банками.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В практике встречаются случаи, при которых устанавливаются требования к наличию у банка действующего кредитного рейтинга одного из рейтинговых агентств S&amp;P, </w:t>
      </w:r>
      <w:proofErr w:type="spellStart"/>
      <w:r w:rsidRPr="001C4791">
        <w:rPr>
          <w:rFonts w:ascii="Times New Roman" w:hAnsi="Times New Roman" w:cs="Times New Roman"/>
          <w:sz w:val="24"/>
          <w:szCs w:val="24"/>
        </w:rPr>
        <w:t>Moody's</w:t>
      </w:r>
      <w:proofErr w:type="spellEnd"/>
      <w:r w:rsidRPr="001C479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C4791">
        <w:rPr>
          <w:rFonts w:ascii="Times New Roman" w:hAnsi="Times New Roman" w:cs="Times New Roman"/>
          <w:sz w:val="24"/>
          <w:szCs w:val="24"/>
        </w:rPr>
        <w:t>Fitch</w:t>
      </w:r>
      <w:proofErr w:type="spellEnd"/>
      <w:r w:rsidRPr="001C4791">
        <w:rPr>
          <w:rFonts w:ascii="Times New Roman" w:hAnsi="Times New Roman" w:cs="Times New Roman"/>
          <w:sz w:val="24"/>
          <w:szCs w:val="24"/>
        </w:rPr>
        <w:t xml:space="preserve"> на уровне не ниже "В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", а при отсутствии установленных рейтингов для банка со стороны всех рейтинговых агентств у банка должен быть рейтинг Эксперт РА не ниже "А++", капитал не менее 60 млрд. рублей, собственные средства (капитал)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не менее 10 млрд. рублей.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Указанные требования влекут существенные сложности с получением банковских гарантий субъектами малого и среднего предпринимательства (далее - МСП) для целей обеспечения заявок и исполнения договоров.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расширения субъектам МСП доступа к участию в закупках предусматривает возможность предоставить банковские гарантии в качестве обеспечения заявки на участие в конкурентной закупке с участием субъектов МСП или обеспечения исполнения договора, заключенного по результатам таких закупок, выданные банками, включенным в перечень, предусмотренный </w:t>
      </w:r>
      <w:hyperlink r:id="rId2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статьей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Принятие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обеспечит унификацию требований к банкам, уполномоченным на выдачу банковских гарантий для целей обеспечения заявок, исполнения контрактов (договоров), при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закупок в соответствии с </w:t>
      </w:r>
      <w:hyperlink r:id="rId2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 и </w:t>
      </w:r>
      <w:hyperlink r:id="rId23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направлен на исключение предоставления подложных банковских гарантий, поскольку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предусматривает принятие исключительно банковской гарантии, включенной в реестры банковских гарантий, предусмотренные </w:t>
      </w:r>
      <w:hyperlink r:id="rId2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Требования к содержанию банковских гарантий, предоставляемых субъектами МСП, предполагается унифицировать с соответствующими требованиями, предусмотренными </w:t>
      </w:r>
      <w:hyperlink r:id="rId25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44-ФЗ, в том числе в части: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91">
        <w:rPr>
          <w:rFonts w:ascii="Times New Roman" w:hAnsi="Times New Roman" w:cs="Times New Roman"/>
          <w:sz w:val="24"/>
          <w:szCs w:val="24"/>
        </w:rPr>
        <w:t xml:space="preserve">права заказчика на взыскание в бесспорном порядке денежных средств со счета банка, если банком не исполнено требование заказчика об уплате денежной суммы по банковской гарантии, соответствующее условиям такой банковской гарантии и направленное до окончания ее срока действия (по аналогии с </w:t>
      </w:r>
      <w:hyperlink r:id="rId2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44-ФЗ);</w:t>
      </w:r>
      <w:proofErr w:type="gramEnd"/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перечня документов, представляемых заказчиком банку одновременно с требованием об уплате денежной суммы по банковской гарантии (по аналогии с </w:t>
      </w:r>
      <w:hyperlink r:id="rId27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пунктом 7 части 2 статьи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срока действия банковской гарантии (по аналогии с </w:t>
      </w:r>
      <w:hyperlink r:id="rId28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пунктом 5 части 2 статьи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условия, предусматривающего вступление в силу банковской гарантии по обязательству участника закупки, возникшему из договора, предусмотренного </w:t>
      </w:r>
      <w:hyperlink r:id="rId29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частью 29 статьи 3.4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223-ФЗ, в день заключения такого договора (по аналогии с </w:t>
      </w:r>
      <w:hyperlink r:id="rId30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пунктом 6 части 2 статьи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44-ФЗ);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запрета на включение условий о представлении банку судебных актов, подтверждающих неисполнение участником такой закупки обязательств, обеспечиваемых банковской гарантией (по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 xml:space="preserve">аналогии с </w:t>
      </w:r>
      <w:hyperlink r:id="rId3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45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Установление предлагаемых требований повысит их доступность для субъектов МСП и позволит снять барьеры для участия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>, проводимых отдельными видами юридических лиц.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В целях недопущения необоснованных отказов в принятии заказчиками банковских гарантий при осуществлении закупок в соответствии с </w:t>
      </w:r>
      <w:hyperlink r:id="rId3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 и </w:t>
      </w:r>
      <w:hyperlink r:id="rId33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предусматривает наделение Правительства Российской Федерации полномочием по утверждению типовой формы банковской гарантии, используемой для целей </w:t>
      </w:r>
      <w:hyperlink r:id="rId3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 и </w:t>
      </w:r>
      <w:hyperlink r:id="rId35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С целью обеспечения планомерной подготовки заказчиков к реализации предлагаемых нововведений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предусмотрен переходный период для его вступления в силу.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Законопроекте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отсутствуют положения об обязательных требованиях,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с чем отсутствует информация о соответствующем виде государственного контроля (надзора), о виде разрешительной деятельности и предполагаемой ответственности за нарушение обязательных требований или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последствиях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их несоблюдения.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Реализация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не потребует дополнительных затрат из средств федерального бюджета, не повлечет социально-экономические, финансовые и иные последствия, в том числе для субъектов предпринимательской и иной экономической деятельности.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Законопроект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соответствует положениям </w:t>
      </w:r>
      <w:hyperlink r:id="rId36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Договора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о Евразийском экономическом союзе, а также положениям иных международных договоров Российской Федерации и не окажет влияния на достижение целей государственных программ Российской Федерации.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ПЕРЕЧЕНЬ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ФЕДЕРАЛЬНЫХ ЗАКОНОВ, ПОДЛЕЖАЩИХ ПРИЗНАНИЮ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СИЛУ,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ПРИОСТАНОВЛЕНИЮ, ИЗМЕНЕНИЮ ИЛИ ПРИНЯТИЮ В СВЯЗИ С ПРИНЯТИЕМ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ФЕДЕРАЛЬНОГО ЗАКОНА "О ВНЕСЕНИИ ИЗМЕНЕНИЙ В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ЗАКОН "О ЗАКУПКАХ ТОВАРОВ, РАБОТ, УСЛУГ ОТДЕЛЬНЫМИ ВИДАМИ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ЮРИДИЧЕСКИХ ЛИЦ" И СТАТЬЮ 45 ФЕДЕРАЛЬНОГО ЗАКОНА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МУНИЦИПАЛЬНЫХ НУЖД"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Принятие Федерального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 не потребует признания утратившими силу, приостановления, изменения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>или принятия иных федеральных законов.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ПЕРЕЧЕНЬ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НОРМАТИВНЫХ ПРАВОВЫХ АКТОВ ПРЕЗИДЕНТА РОССИЙСКОЙ ФЕДЕРАЦИИ,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ПРАВИТЕЛЬСТВА РОССИЙСКОЙ ФЕДЕРАЦИИ И ФЕДЕРАЛЬНЫХ ОРГАНОВ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ИСПОЛНИТЕЛЬНОЙ ВЛАСТИ, ПОДЛЕЖАЩИХ ПРИЗНАНИЮ </w:t>
      </w:r>
      <w:proofErr w:type="gramStart"/>
      <w:r w:rsidRPr="001C4791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СИЛУ, ПРИОСТАНОВЛЕНИЮ, ИЗМЕНЕНИЮ ИЛИ ПРИНЯТИЮ В СВЯЗИ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С ПРИНЯТИЕМ ФЕДЕРАЛЬНОГО ЗАКОНА "О ВНЕСЕНИИ ИЗМЕНЕНИЙ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В ФЕДЕРАЛЬНЫЙ ЗАКОН "О ЗАКУПКАХ ТОВАРОВ, РАБОТ, УСЛУГ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ОТДЕЛЬНЫМИ ВИДАМИ ЮРИДИЧЕСКИХ ЛИЦ" И СТАТЬЮ 45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ФЕДЕРАЛЬНОГО ЗАКОНА "О КОНТРАКТНОЙ СИСТЕМЕ В СФЕРЕ ЗАКУПОК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И МУНИЦИПАЛЬНЫХ НУЖД"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Принятие Федерального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потребует принятия следующих актов Правительства Российской Федерации: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1. Постановление Правительства Российской Федерации "О банковских гарантиях, используемых для целей Федерального закона "О закупках товаров, работ, услуг отдельными видами юридических лиц" (далее - Закон N 223-ФЗ), утверждающее: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типовую форму банковской гарантии для целей </w:t>
      </w:r>
      <w:hyperlink r:id="rId37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форму требования об осуществлении уплаты денежной суммы по банковской гарантии для целей </w:t>
      </w:r>
      <w:hyperlink r:id="rId38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дополнительные требования к банковской гарантии для целей </w:t>
      </w:r>
      <w:hyperlink r:id="rId39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223-ФЗ;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перечень документов, предоставляемых заказчиком банку одновременно с требованием об уплате денежной суммы по банковской гарантии для целей </w:t>
      </w:r>
      <w:hyperlink r:id="rId40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ответственным за подготовку указанного нормативного правового акта, является Минфин России. Федеральный орган исполнительной власти - соисполнитель - ФАС России.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Срок подготовки указанного постановления Правительства Российской Федерации - не позднее 60 дней со дня официального опубликования Федерального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>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2. </w:t>
      </w:r>
      <w:hyperlink r:id="rId41" w:history="1">
        <w:proofErr w:type="gramStart"/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"О внесении изменений в постановление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нужд", предусматривающее утверждение типовой формы банковской гарантии, используемой для целей </w:t>
      </w:r>
      <w:r w:rsidRPr="001C4791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</w:t>
      </w:r>
      <w:hyperlink r:id="rId42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proofErr w:type="gramEnd"/>
      <w:r w:rsidRPr="001C4791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Закон N 44-ФЗ) и требований к ведению реестров банковских гарантий, предусмотренных </w:t>
      </w:r>
      <w:hyperlink r:id="rId43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44-ФЗ, для целей </w:t>
      </w:r>
      <w:hyperlink r:id="rId44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N 223-ФЗ Федеральным органом исполнительной власти, ответственным за подготовку указанного нормативного правового акта, является Минфин России. Федеральный орган исполнительной власти - соисполнитель - ФАС России.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Срок подготовки указанного </w:t>
      </w:r>
      <w:hyperlink r:id="rId45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- не позднее 60 дней со дня официального опубликования Федерального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>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К ПРОЕКТУ ФЕДЕРАЛЬНОГО ЗАКОНА "О ВНЕСЕНИИ ИЗМЕНЕНИЙ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В ФЕДЕРАЛЬНЫЙ ЗАКОН "О ЗАКУПКАХ ТОВАРОВ, РАБОТ, УСЛУГ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ОТДЕЛЬНЫМИ ВИДАМИ ЮРИДИЧЕСКИХ ЛИЦ" И СТАТЬЮ 45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ФЕДЕРАЛЬНОГО ЗАКОНА "О КОНТРАКТНОЙ СИСТЕМЕ В СФЕРЕ ЗАКУПОК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</w:t>
      </w:r>
    </w:p>
    <w:p w:rsidR="001C4791" w:rsidRPr="001C4791" w:rsidRDefault="001C4791" w:rsidP="001C4791">
      <w:pPr>
        <w:pStyle w:val="ConsPlusTitle"/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>И МУНИЦИПАЛЬНЫХ НУЖД"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91">
        <w:rPr>
          <w:rFonts w:ascii="Times New Roman" w:hAnsi="Times New Roman" w:cs="Times New Roman"/>
          <w:sz w:val="24"/>
          <w:szCs w:val="24"/>
        </w:rPr>
        <w:t xml:space="preserve">Принятие Федерального </w:t>
      </w:r>
      <w:hyperlink w:anchor="P1" w:history="1">
        <w:r w:rsidRPr="001C479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C4791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 не потребует дополнительных затрат из средств федерального бюджета.</w:t>
      </w: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spacing w:line="30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91" w:rsidRPr="001C4791" w:rsidRDefault="001C4791" w:rsidP="001C4791">
      <w:pPr>
        <w:pStyle w:val="ConsPlusNormal"/>
        <w:pBdr>
          <w:top w:val="single" w:sz="6" w:space="0" w:color="auto"/>
        </w:pBd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F0" w:rsidRPr="001C4791" w:rsidRDefault="001C4791" w:rsidP="001C4791">
      <w:pPr>
        <w:spacing w:after="0" w:line="30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0014F0" w:rsidRPr="001C4791" w:rsidSect="001C47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1"/>
    <w:rsid w:val="001C4791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7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7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6492E1AD999DE65847C39EDD55126EC87C3E54B739CE20CD912B379625711DB03BD0C57FE0DCAC76C16DD9E41B25AB0DC98026DB7u0P" TargetMode="External"/><Relationship Id="rId13" Type="http://schemas.openxmlformats.org/officeDocument/2006/relationships/hyperlink" Target="consultantplus://offline/ref=01B6492E1AD999DE65847C39EDD55126EC87C3E54B739CE20CD912B379625711DB03BD0D59F50DCAC76C16DD9E41B25AB0DC98026DB7u0P" TargetMode="External"/><Relationship Id="rId18" Type="http://schemas.openxmlformats.org/officeDocument/2006/relationships/hyperlink" Target="consultantplus://offline/ref=01B6492E1AD999DE65847C39EDD55126EC85C4EC4E7F9CE20CD912B379625711DB03BD0F5EFD0E9693231781DB11A15BB1DC9A06717359A1BAuDP" TargetMode="External"/><Relationship Id="rId26" Type="http://schemas.openxmlformats.org/officeDocument/2006/relationships/hyperlink" Target="consultantplus://offline/ref=01B6492E1AD999DE65847C39EDD55126EC85C4EC4E7F9CE20CD912B379625711DB03BD0F5EFC039B9F231781DB11A15BB1DC9A06717359A1BAuDP" TargetMode="External"/><Relationship Id="rId39" Type="http://schemas.openxmlformats.org/officeDocument/2006/relationships/hyperlink" Target="consultantplus://offline/ref=01B6492E1AD999DE65847C39EDD55126EC87C3E54B739CE20CD912B379625711C903E5035FF9189E923641D09DB4u5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B6492E1AD999DE65847C39EDD55126EC85C4EC4E7F9CE20CD912B379625711DB03BD0B58F752CFD27D4ED19A5AAC5EAAC09A00B6uEP" TargetMode="External"/><Relationship Id="rId34" Type="http://schemas.openxmlformats.org/officeDocument/2006/relationships/hyperlink" Target="consultantplus://offline/ref=01B6492E1AD999DE65847C39EDD55126EC85C4EC4E7F9CE20CD912B379625711C903E5035FF9189E923641D09DB4u5P" TargetMode="External"/><Relationship Id="rId42" Type="http://schemas.openxmlformats.org/officeDocument/2006/relationships/hyperlink" Target="consultantplus://offline/ref=01B6492E1AD999DE65847C39EDD55126EC85C4EC4E7F9CE20CD912B379625711C903E5035FF9189E923641D09DB4u5P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01B6492E1AD999DE65847C39EDD55126EC87C3E54B739CE20CD912B379625711DB03BD0C57FE0DCAC76C16DD9E41B25AB0DC98026DB7u0P" TargetMode="External"/><Relationship Id="rId12" Type="http://schemas.openxmlformats.org/officeDocument/2006/relationships/hyperlink" Target="consultantplus://offline/ref=01B6492E1AD999DE65847C39EDD55126EC87C3E54B739CE20CD912B379625711DB03BD0C57FE0DCAC76C16DD9E41B25AB0DC98026DB7u0P" TargetMode="External"/><Relationship Id="rId17" Type="http://schemas.openxmlformats.org/officeDocument/2006/relationships/hyperlink" Target="consultantplus://offline/ref=01B6492E1AD999DE65847C39EDD55126EC85C4EC4E7F9CE20CD912B379625711DB03BD0B58F752CFD27D4ED19A5AAC5EAAC09A00B6uEP" TargetMode="External"/><Relationship Id="rId25" Type="http://schemas.openxmlformats.org/officeDocument/2006/relationships/hyperlink" Target="consultantplus://offline/ref=01B6492E1AD999DE65847C39EDD55126EC85C4EC4E7F9CE20CD912B379625711C903E5035FF9189E923641D09DB4u5P" TargetMode="External"/><Relationship Id="rId33" Type="http://schemas.openxmlformats.org/officeDocument/2006/relationships/hyperlink" Target="consultantplus://offline/ref=01B6492E1AD999DE65847C39EDD55126EC87C3E54B739CE20CD912B379625711C903E5035FF9189E923641D09DB4u5P" TargetMode="External"/><Relationship Id="rId38" Type="http://schemas.openxmlformats.org/officeDocument/2006/relationships/hyperlink" Target="consultantplus://offline/ref=01B6492E1AD999DE65847C39EDD55126EC87C3E54B739CE20CD912B379625711C903E5035FF9189E923641D09DB4u5P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B6492E1AD999DE65847C39EDD55126EC87C3E54B739CE20CD912B379625711DB03BD0A5EFF0DCAC76C16DD9E41B25AB0DC98026DB7u0P" TargetMode="External"/><Relationship Id="rId20" Type="http://schemas.openxmlformats.org/officeDocument/2006/relationships/hyperlink" Target="consultantplus://offline/ref=01B6492E1AD999DE65847C39EDD55126EC87C3E54B739CE20CD912B379625711C903E5035FF9189E923641D09DB4u5P" TargetMode="External"/><Relationship Id="rId29" Type="http://schemas.openxmlformats.org/officeDocument/2006/relationships/hyperlink" Target="consultantplus://offline/ref=01B6492E1AD999DE65847C39EDD55126EC87C3E54B739CE20CD912B379625711DB03BD0D59F50DCAC76C16DD9E41B25AB0DC98026DB7u0P" TargetMode="External"/><Relationship Id="rId41" Type="http://schemas.openxmlformats.org/officeDocument/2006/relationships/hyperlink" Target="consultantplus://offline/ref=01B6492E1AD999DE65847C39EDD55126EC82CBE94D729CE20CD912B379625711C903E5035FF9189E923641D09DB4u5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B6492E1AD999DE65847C39EDD55126EC87C3E54B739CE20CD912B379625711DB03BD0C59FD0DCAC76C16DD9E41B25AB0DC98026DB7u0P" TargetMode="External"/><Relationship Id="rId11" Type="http://schemas.openxmlformats.org/officeDocument/2006/relationships/hyperlink" Target="consultantplus://offline/ref=01B6492E1AD999DE65847C39EDD55126EC87C3E54B739CE20CD912B379625711DB03BD0C59FE0DCAC76C16DD9E41B25AB0DC98026DB7u0P" TargetMode="External"/><Relationship Id="rId24" Type="http://schemas.openxmlformats.org/officeDocument/2006/relationships/hyperlink" Target="consultantplus://offline/ref=01B6492E1AD999DE65847C39EDD55126EC85C4EC4E7F9CE20CD912B379625711C903E5035FF9189E923641D09DB4u5P" TargetMode="External"/><Relationship Id="rId32" Type="http://schemas.openxmlformats.org/officeDocument/2006/relationships/hyperlink" Target="consultantplus://offline/ref=01B6492E1AD999DE65847C39EDD55126EC85C4EC4E7F9CE20CD912B379625711C903E5035FF9189E923641D09DB4u5P" TargetMode="External"/><Relationship Id="rId37" Type="http://schemas.openxmlformats.org/officeDocument/2006/relationships/hyperlink" Target="consultantplus://offline/ref=01B6492E1AD999DE65847C39EDD55126EC87C3E54B739CE20CD912B379625711C903E5035FF9189E923641D09DB4u5P" TargetMode="External"/><Relationship Id="rId40" Type="http://schemas.openxmlformats.org/officeDocument/2006/relationships/hyperlink" Target="consultantplus://offline/ref=01B6492E1AD999DE65847C39EDD55126EC87C3E54B739CE20CD912B379625711C903E5035FF9189E923641D09DB4u5P" TargetMode="External"/><Relationship Id="rId45" Type="http://schemas.openxmlformats.org/officeDocument/2006/relationships/hyperlink" Target="consultantplus://offline/ref=01B6492E1AD999DE65847C39EDD55126EC82CBE94D729CE20CD912B379625711C903E5035FF9189E923641D09DB4u5P" TargetMode="External"/><Relationship Id="rId5" Type="http://schemas.openxmlformats.org/officeDocument/2006/relationships/hyperlink" Target="consultantplus://offline/ref=01B6492E1AD999DE65847C39EDD55126EC87C3E54B739CE20CD912B379625711C903E5035FF9189E923641D09DB4u5P" TargetMode="External"/><Relationship Id="rId15" Type="http://schemas.openxmlformats.org/officeDocument/2006/relationships/hyperlink" Target="consultantplus://offline/ref=01B6492E1AD999DE65847C39EDD55126EC87C3E54B739CE20CD912B379625711DB03BD0D57FF0DCAC76C16DD9E41B25AB0DC98026DB7u0P" TargetMode="External"/><Relationship Id="rId23" Type="http://schemas.openxmlformats.org/officeDocument/2006/relationships/hyperlink" Target="consultantplus://offline/ref=01B6492E1AD999DE65847C39EDD55126EC87C3E54B739CE20CD912B379625711C903E5035FF9189E923641D09DB4u5P" TargetMode="External"/><Relationship Id="rId28" Type="http://schemas.openxmlformats.org/officeDocument/2006/relationships/hyperlink" Target="consultantplus://offline/ref=01B6492E1AD999DE65847C39EDD55126EC85C4EC4E7F9CE20CD912B379625711DB03BD0F5EFD019D96231781DB11A15BB1DC9A06717359A1BAuDP" TargetMode="External"/><Relationship Id="rId36" Type="http://schemas.openxmlformats.org/officeDocument/2006/relationships/hyperlink" Target="consultantplus://offline/ref=01B6492E1AD999DE65847C39EDD55126EC87C0ED4C7F9CE20CD912B379625711C903E5035FF9189E923641D09DB4u5P" TargetMode="External"/><Relationship Id="rId10" Type="http://schemas.openxmlformats.org/officeDocument/2006/relationships/hyperlink" Target="consultantplus://offline/ref=01B6492E1AD999DE65847C39EDD55126EC87C3E54B739CE20CD912B379625711DB03BD0D58FE0DCAC76C16DD9E41B25AB0DC98026DB7u0P" TargetMode="External"/><Relationship Id="rId19" Type="http://schemas.openxmlformats.org/officeDocument/2006/relationships/hyperlink" Target="consultantplus://offline/ref=01B6492E1AD999DE65847C39EDD55126EC85C4EC4E7F9CE20CD912B379625711DB03BD085EF752CFD27D4ED19A5AAC5EAAC09A00B6uEP" TargetMode="External"/><Relationship Id="rId31" Type="http://schemas.openxmlformats.org/officeDocument/2006/relationships/hyperlink" Target="consultantplus://offline/ref=01B6492E1AD999DE65847C39EDD55126EC85C4EC4E7F9CE20CD912B379625711DB03BD0F5EFC039896231781DB11A15BB1DC9A06717359A1BAuDP" TargetMode="External"/><Relationship Id="rId44" Type="http://schemas.openxmlformats.org/officeDocument/2006/relationships/hyperlink" Target="consultantplus://offline/ref=01B6492E1AD999DE65847C39EDD55126EC87C3E54B739CE20CD912B379625711C903E5035FF9189E923641D09DB4u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B6492E1AD999DE65847C39EDD55126EC87C2EE4E7F9CE20CD912B379625711C903E5035FF9189E923641D09DB4u5P" TargetMode="External"/><Relationship Id="rId14" Type="http://schemas.openxmlformats.org/officeDocument/2006/relationships/hyperlink" Target="consultantplus://offline/ref=01B6492E1AD999DE65847C39EDD55126EC87C3E54B739CE20CD912B379625711DB03BD0F5EFC069B96231781DB11A15BB1DC9A06717359A1BAuDP" TargetMode="External"/><Relationship Id="rId22" Type="http://schemas.openxmlformats.org/officeDocument/2006/relationships/hyperlink" Target="consultantplus://offline/ref=01B6492E1AD999DE65847C39EDD55126EC85C4EC4E7F9CE20CD912B379625711C903E5035FF9189E923641D09DB4u5P" TargetMode="External"/><Relationship Id="rId27" Type="http://schemas.openxmlformats.org/officeDocument/2006/relationships/hyperlink" Target="consultantplus://offline/ref=01B6492E1AD999DE65847C39EDD55126EC85C4EC4E7F9CE20CD912B379625711DB03BD0F5EFC039B9E231781DB11A15BB1DC9A06717359A1BAuDP" TargetMode="External"/><Relationship Id="rId30" Type="http://schemas.openxmlformats.org/officeDocument/2006/relationships/hyperlink" Target="consultantplus://offline/ref=01B6492E1AD999DE65847C39EDD55126EC85C4EC4E7F9CE20CD912B379625711DB03BD0F5EFC039B91231781DB11A15BB1DC9A06717359A1BAuDP" TargetMode="External"/><Relationship Id="rId35" Type="http://schemas.openxmlformats.org/officeDocument/2006/relationships/hyperlink" Target="consultantplus://offline/ref=01B6492E1AD999DE65847C39EDD55126EC87C3E54B739CE20CD912B379625711C903E5035FF9189E923641D09DB4u5P" TargetMode="External"/><Relationship Id="rId43" Type="http://schemas.openxmlformats.org/officeDocument/2006/relationships/hyperlink" Target="consultantplus://offline/ref=01B6492E1AD999DE65847C39EDD55126EC85C4EC4E7F9CE20CD912B379625711C903E5035FF9189E923641D09DB4u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2021-04-15T15:46:00Z</dcterms:created>
  <dcterms:modified xsi:type="dcterms:W3CDTF">2021-04-15T15:46:00Z</dcterms:modified>
</cp:coreProperties>
</file>