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5D" w:rsidRDefault="00EC525D">
      <w:pPr>
        <w:pStyle w:val="ConsPlusTitle"/>
        <w:jc w:val="center"/>
      </w:pPr>
      <w:bookmarkStart w:id="0" w:name="_GoBack"/>
      <w:bookmarkEnd w:id="0"/>
      <w:r>
        <w:t>АРБИТРАЖНЫЙ СУД СЕВЕРО-ЗАПАДНОГО ОКРУГА</w:t>
      </w:r>
    </w:p>
    <w:p w:rsidR="00EC525D" w:rsidRDefault="00EC525D">
      <w:pPr>
        <w:pStyle w:val="ConsPlusTitle"/>
        <w:jc w:val="center"/>
      </w:pPr>
    </w:p>
    <w:p w:rsidR="00EC525D" w:rsidRDefault="00EC525D">
      <w:pPr>
        <w:pStyle w:val="ConsPlusTitle"/>
        <w:jc w:val="center"/>
      </w:pPr>
      <w:r>
        <w:t>ПОСТАНОВЛЕНИЕ</w:t>
      </w:r>
    </w:p>
    <w:p w:rsidR="00EC525D" w:rsidRDefault="00EC525D">
      <w:pPr>
        <w:pStyle w:val="ConsPlusTitle"/>
        <w:jc w:val="center"/>
      </w:pPr>
      <w:r>
        <w:t>от 26 декабря 2017 г. по делу N А56-4414/2017</w:t>
      </w:r>
    </w:p>
    <w:p w:rsidR="00EC525D" w:rsidRDefault="00EC525D">
      <w:pPr>
        <w:pStyle w:val="ConsPlusNormal"/>
        <w:ind w:firstLine="540"/>
        <w:jc w:val="both"/>
      </w:pPr>
    </w:p>
    <w:p w:rsidR="00EC525D" w:rsidRDefault="00EC525D">
      <w:pPr>
        <w:pStyle w:val="ConsPlusNormal"/>
        <w:ind w:firstLine="540"/>
        <w:jc w:val="both"/>
      </w:pPr>
      <w:proofErr w:type="gramStart"/>
      <w:r>
        <w:t xml:space="preserve">Арбитражный суд Северо-Западного округа в составе председательствующего Савицкой И.Г., судей Подвального И.О., Соколовой С.В., при участии от Комитета государственного заказа Ленинградской области </w:t>
      </w:r>
      <w:proofErr w:type="spellStart"/>
      <w:r>
        <w:t>Базановой</w:t>
      </w:r>
      <w:proofErr w:type="spellEnd"/>
      <w:r>
        <w:t xml:space="preserve"> Я.И. (доверенность от 11.04.2017 N 01-17-304/17-0-0), от Управления Федеральной антимонопольной службы по Ленинградской области Хрущ В.Д. (доверенность от 25.09.2017 N 199), рассмотрев 19.12.2017 в открытом судебном заседании кассационную жалобу Управления Федеральной</w:t>
      </w:r>
      <w:proofErr w:type="gramEnd"/>
      <w:r>
        <w:t xml:space="preserve"> антимонопольной службы по Ленинградской области на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Тринадцатого арбитражного апелляционного суда от 07.09.2017 по делу N А56-4414/2017 (судьи Семенова А.Б., Зотеева Л.В., Юрков И.В.),</w:t>
      </w:r>
    </w:p>
    <w:p w:rsidR="00EC525D" w:rsidRDefault="00EC525D">
      <w:pPr>
        <w:pStyle w:val="ConsPlusNormal"/>
        <w:jc w:val="center"/>
      </w:pPr>
    </w:p>
    <w:p w:rsidR="00EC525D" w:rsidRDefault="00EC525D">
      <w:pPr>
        <w:pStyle w:val="ConsPlusNormal"/>
        <w:jc w:val="center"/>
      </w:pPr>
      <w:r>
        <w:t>установил:</w:t>
      </w:r>
    </w:p>
    <w:p w:rsidR="00EC525D" w:rsidRDefault="00EC525D">
      <w:pPr>
        <w:pStyle w:val="ConsPlusNormal"/>
        <w:jc w:val="center"/>
      </w:pPr>
    </w:p>
    <w:p w:rsidR="00EC525D" w:rsidRDefault="00EC525D">
      <w:pPr>
        <w:pStyle w:val="ConsPlusNormal"/>
        <w:ind w:firstLine="540"/>
        <w:jc w:val="both"/>
      </w:pPr>
      <w:proofErr w:type="gramStart"/>
      <w:r>
        <w:t>Комитет государственного заказа Ленинградской области, место нахождения: 191311, Санкт-Петербург, улица Смольного, дом 3, литера "А", ОГРН 1107847230842, ИНН 7842434812 (далее - Комитет), обратился в Арбитражный суд города Санкт-Петербурга и Ленинградской области с заявлением о признании недействительным решения комиссии Управления Федеральной антимонопольной службы по Ленинградской области по контролю в сфере закупок, место нахождения: 191124, Санкт-Петербург, улица Смольного, дом 3, ОГРН 1089847323026, ИНН</w:t>
      </w:r>
      <w:proofErr w:type="gramEnd"/>
      <w:r>
        <w:t xml:space="preserve"> 7840396953 (далее - Управление, УФАС), от 23.12.2016 по делу N 1839-03-10322-РЗ/16 (далее - Решение УФАС).</w:t>
      </w:r>
    </w:p>
    <w:p w:rsidR="00EC525D" w:rsidRDefault="00EC525D">
      <w:pPr>
        <w:pStyle w:val="ConsPlusNormal"/>
        <w:spacing w:before="220"/>
        <w:ind w:firstLine="540"/>
        <w:jc w:val="both"/>
      </w:pPr>
      <w:proofErr w:type="gramStart"/>
      <w:r>
        <w:t xml:space="preserve">К участию в данном арбитражном деле в качестве третьих лиц, не заявляющих самостоятельных требований относительно предмета спора, привлечены: государственное бюджетное учреждение здравоохранения "Ленинградский областной наркологический диспансер", место нахождения: 188661, Ленинградская область, Всеволожский район, деревня Новое </w:t>
      </w:r>
      <w:proofErr w:type="spellStart"/>
      <w:r>
        <w:t>Девяткино</w:t>
      </w:r>
      <w:proofErr w:type="spellEnd"/>
      <w:r>
        <w:t xml:space="preserve">, дом 19/1, ОГРН 1034700574798, ИНН 4703010458 (далее - ГБУЗ ЛОНД, </w:t>
      </w:r>
      <w:proofErr w:type="spellStart"/>
      <w:r>
        <w:t>Наркодиспансер</w:t>
      </w:r>
      <w:proofErr w:type="spellEnd"/>
      <w:r>
        <w:t>), а также общество с ограниченной ответственностью "</w:t>
      </w:r>
      <w:proofErr w:type="spellStart"/>
      <w:r>
        <w:t>Трейдсервис</w:t>
      </w:r>
      <w:proofErr w:type="spellEnd"/>
      <w:r>
        <w:t>", место нахождения: 195426, Санкт-Петербург, Индустриальный проспект</w:t>
      </w:r>
      <w:proofErr w:type="gramEnd"/>
      <w:r>
        <w:t>, дом 20, литера "А", помещение 2Н (далее - ООО "</w:t>
      </w:r>
      <w:proofErr w:type="spellStart"/>
      <w:r>
        <w:t>Трейдсервис</w:t>
      </w:r>
      <w:proofErr w:type="spellEnd"/>
      <w:r>
        <w:t>", Общество).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Решением суда первой инстанции от 15.05.2017 (судья Ресовская Т.М.) в удовлетворении заявленного требования Комитету отказано.</w:t>
      </w:r>
    </w:p>
    <w:p w:rsidR="00EC525D" w:rsidRDefault="00EC525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Тринадцатого арбитражного апелляционного суда от 07.09.2017 указанное решение Арбитражного суда города Санкт-Петербурга и Ленинградской области отменено; оспоренное Решение УФАС признано незаконным.</w:t>
      </w:r>
    </w:p>
    <w:p w:rsidR="00EC525D" w:rsidRDefault="00EC525D">
      <w:pPr>
        <w:pStyle w:val="ConsPlusNormal"/>
        <w:spacing w:before="220"/>
        <w:ind w:firstLine="540"/>
        <w:jc w:val="both"/>
      </w:pPr>
      <w:proofErr w:type="gramStart"/>
      <w:r>
        <w:t xml:space="preserve">В своей кассационной жалобе Управление ссылается на неправильное применение апелляционной инстанцией норм материального права, а именно положений </w:t>
      </w:r>
      <w:hyperlink r:id="rId7" w:history="1">
        <w:r>
          <w:rPr>
            <w:color w:val="0000FF"/>
          </w:rPr>
          <w:t>статей 44</w:t>
        </w:r>
      </w:hyperlink>
      <w:r>
        <w:t xml:space="preserve">, </w:t>
      </w:r>
      <w:hyperlink r:id="rId8" w:history="1">
        <w:r>
          <w:rPr>
            <w:color w:val="0000FF"/>
          </w:rPr>
          <w:t>45</w:t>
        </w:r>
      </w:hyperlink>
      <w:r>
        <w:t xml:space="preserve"> и </w:t>
      </w:r>
      <w:hyperlink r:id="rId9" w:history="1">
        <w:r>
          <w:rPr>
            <w:color w:val="0000FF"/>
          </w:rPr>
          <w:t>53</w:t>
        </w:r>
      </w:hyperlink>
      <w:r>
        <w:t xml:space="preserve"> Федерального закона от 05.04.2013 N 44-ФЗ "О контрактной системе в сфере закупок товаров, работ и услуг для обеспечения государственных и муниципальных нужд" (далее - Закон N 44-ФЗ) а также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08.11.2013 N 1005 "О банковских</w:t>
      </w:r>
      <w:proofErr w:type="gramEnd"/>
      <w:r>
        <w:t xml:space="preserve"> </w:t>
      </w:r>
      <w:proofErr w:type="gramStart"/>
      <w:r>
        <w:t>гарантиях</w:t>
      </w:r>
      <w:proofErr w:type="gramEnd"/>
      <w:r>
        <w:t xml:space="preserve">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- Постановление N 1005). В связи с этим обстоятельством податель жалобы просит отменить вынесенное по данному делу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апелляционного суда и оставить в силе решение суда первой инстанции.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В судебном заседании представитель УФАС поддержал приведенные в кассационной жалобе доводы, а представитель Комитета возражал против ее удовлетворения.</w:t>
      </w:r>
    </w:p>
    <w:p w:rsidR="00EC525D" w:rsidRDefault="00EC525D">
      <w:pPr>
        <w:pStyle w:val="ConsPlusNormal"/>
        <w:spacing w:before="220"/>
        <w:ind w:firstLine="540"/>
        <w:jc w:val="both"/>
      </w:pPr>
      <w:proofErr w:type="spellStart"/>
      <w:r>
        <w:lastRenderedPageBreak/>
        <w:t>Наркодиспансер</w:t>
      </w:r>
      <w:proofErr w:type="spellEnd"/>
      <w:r>
        <w:t xml:space="preserve"> и ООО "</w:t>
      </w:r>
      <w:proofErr w:type="spellStart"/>
      <w:r>
        <w:t>Трейдсервис</w:t>
      </w:r>
      <w:proofErr w:type="spellEnd"/>
      <w:r>
        <w:t xml:space="preserve">" надлежащим образом извещены о месте и времени судебного заседания кассационной инстанции, однако своих представителей не направили, в </w:t>
      </w:r>
      <w:proofErr w:type="gramStart"/>
      <w:r>
        <w:t>связи</w:t>
      </w:r>
      <w:proofErr w:type="gramEnd"/>
      <w:r>
        <w:t xml:space="preserve"> с чем жалоба УФАС рассмотрена в их отсутствие согласно нормам </w:t>
      </w:r>
      <w:hyperlink r:id="rId12" w:history="1">
        <w:r>
          <w:rPr>
            <w:color w:val="0000FF"/>
          </w:rPr>
          <w:t>части 3 статьи 284</w:t>
        </w:r>
      </w:hyperlink>
      <w:r>
        <w:t xml:space="preserve"> Арбитражного процессуального кодекса Российской Федерации.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Законность обжалуемого судебного акта проверена в кассационном порядке.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Как видно из материалов дела, ранее заявитель в качестве уполномоченного органа провел открытый конкурс (извещение N 0145200000416002165) с ограниченным участием на оказание услуг по организации питания пациентов ГБУЗ ЛОНД (далее - конкурс).</w:t>
      </w:r>
    </w:p>
    <w:p w:rsidR="00EC525D" w:rsidRDefault="00EC525D">
      <w:pPr>
        <w:pStyle w:val="ConsPlusNormal"/>
        <w:spacing w:before="220"/>
        <w:ind w:firstLine="540"/>
        <w:jc w:val="both"/>
      </w:pPr>
      <w:proofErr w:type="gramStart"/>
      <w:r>
        <w:t>Подпунктом 7 пункта 5.1.3 Раздела II "Конкурсной документации" установлено, что заявка на участие в конкурсе, подготовленная и сшитая участником конкурса в соответствии с пунктом 9.5 данного Раздела документации, должна содержать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конкурсе, или копия этого платежного поручения</w:t>
      </w:r>
      <w:proofErr w:type="gramEnd"/>
      <w:r>
        <w:t xml:space="preserve"> либо банковская гарантия, соответствующая требованиям </w:t>
      </w:r>
      <w:hyperlink r:id="rId13" w:history="1">
        <w:r>
          <w:rPr>
            <w:color w:val="0000FF"/>
          </w:rPr>
          <w:t>статьи 45</w:t>
        </w:r>
      </w:hyperlink>
      <w:r>
        <w:t xml:space="preserve"> Закона N 44-ФЗ).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Пунктом 7.3 "Конкурсной документации" установлены также требования к самой банковской гарантии, предоставляемой участником конкурса в качестве обеспечения заявки на свое участие, а именно указано, что данная гарантия должна быть включена в реестр банковских гарантий, размещенный в единой информационной системе. Банковская гарантия, выданная банком для целей обеспечения заявки на участие в конкурсе, должна соответствовать требованиям </w:t>
      </w:r>
      <w:hyperlink r:id="rId14" w:history="1">
        <w:r>
          <w:rPr>
            <w:color w:val="0000FF"/>
          </w:rPr>
          <w:t>статьи 45</w:t>
        </w:r>
      </w:hyperlink>
      <w:r>
        <w:t xml:space="preserve"> Закона N 44-ФЗ.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Представленная на участие в данном конкурсе заявка от Общества была отклонена конкурсной комиссией на основании </w:t>
      </w:r>
      <w:hyperlink r:id="rId15" w:history="1">
        <w:r>
          <w:rPr>
            <w:color w:val="0000FF"/>
          </w:rPr>
          <w:t>части 3 статьи 53</w:t>
        </w:r>
      </w:hyperlink>
      <w:r>
        <w:t xml:space="preserve"> Закона N 44-ФЗ, а также пункта 14.3 Раздела II "Конкурсной документации". В качестве обоснования причины такого отклонения конкурсная комиссия указала на следующее: "Заявка не соответствует требованиям извещения/документации. В нарушение подпункта 7 пункта 5.1.3 Раздела II "Конкурсной документации" отсутствует документ, подтверждающий внесение обеспечения заявки на участие в открытом конкурсе - банковская гарантия. В составе заявки участник представил копию банковской гарантии" (согласно протоколу рассмотрения заявки на участие конкурсе от 14.12.2016).</w:t>
      </w:r>
    </w:p>
    <w:p w:rsidR="00EC525D" w:rsidRDefault="00EC525D">
      <w:pPr>
        <w:pStyle w:val="ConsPlusNormal"/>
        <w:spacing w:before="220"/>
        <w:ind w:firstLine="540"/>
        <w:jc w:val="both"/>
      </w:pPr>
      <w:proofErr w:type="gramStart"/>
      <w:r>
        <w:t>Названные обстоятельства стали причиной обращения ООО "</w:t>
      </w:r>
      <w:proofErr w:type="spellStart"/>
      <w:r>
        <w:t>Трейдсервис</w:t>
      </w:r>
      <w:proofErr w:type="spellEnd"/>
      <w:r>
        <w:t xml:space="preserve">" в УФАС с жалобой (от 16.12.2016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proofErr w:type="gramStart"/>
      <w:r>
        <w:t>N 10322) на неправомерные действия конкурсной комиссии.</w:t>
      </w:r>
      <w:proofErr w:type="gramEnd"/>
      <w:r>
        <w:t xml:space="preserve"> По результатам рассмотрения этой жалобы Управление вынесло упомянутое Решение УФАС от 23.12.2016, согласно которому жалоба Общества признана обоснованной, а в действиях конкурсной комиссии выявлены нарушения </w:t>
      </w:r>
      <w:hyperlink r:id="rId16" w:history="1">
        <w:r>
          <w:rPr>
            <w:color w:val="0000FF"/>
          </w:rPr>
          <w:t>части 3 статьи 53</w:t>
        </w:r>
      </w:hyperlink>
      <w:r>
        <w:t xml:space="preserve"> Закона N 44-ФЗ.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Не согласившись с указанным Решением УФАС, Комитет обратился в арбитражный суд с настоящим заявлением.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Суд первой инстанции в полной мере исследовал и оценил доказательства, представленные участниками спора, а также приведенные ими доводы. Суд согласился с мнением Управления о том, что в действиях конкурсной комиссии по отклонению заявк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Трейдсервис</w:t>
      </w:r>
      <w:proofErr w:type="spellEnd"/>
      <w:r>
        <w:t xml:space="preserve">" было допущено нарушение требований </w:t>
      </w:r>
      <w:hyperlink r:id="rId17" w:history="1">
        <w:r>
          <w:rPr>
            <w:color w:val="0000FF"/>
          </w:rPr>
          <w:t>части 3 статьи 53</w:t>
        </w:r>
      </w:hyperlink>
      <w:r>
        <w:t xml:space="preserve"> Закона N 44-ФЗ. При этом судом отклонены также и доводы Комитета о том, что </w:t>
      </w:r>
      <w:hyperlink r:id="rId18" w:history="1">
        <w:r>
          <w:rPr>
            <w:color w:val="0000FF"/>
          </w:rPr>
          <w:t>Законом</w:t>
        </w:r>
      </w:hyperlink>
      <w:r>
        <w:t xml:space="preserve"> N 44-ФЗ однозначно (по мнению заявителя) определено, что в составе заявки представляется именно оригинал банковской гарантии. В данном случае суд пояснил, что ни требованиями действующего законодательства Российской Федерации, ни требованиями "Конкурсной документации" не установлена обязанность участника </w:t>
      </w:r>
      <w:proofErr w:type="gramStart"/>
      <w:r>
        <w:t>представлять</w:t>
      </w:r>
      <w:proofErr w:type="gramEnd"/>
      <w:r>
        <w:t xml:space="preserve"> именно оригинал банковской гарантии в письменной форме на бумажном носителе. Следовательно, спорное отклонение конкурсной комиссией заявки Общества ввиду изложенных </w:t>
      </w:r>
      <w:r>
        <w:lastRenderedPageBreak/>
        <w:t>обстоятель</w:t>
      </w:r>
      <w:proofErr w:type="gramStart"/>
      <w:r>
        <w:t>ств св</w:t>
      </w:r>
      <w:proofErr w:type="gramEnd"/>
      <w:r>
        <w:t xml:space="preserve">идетельствует о нарушении ею </w:t>
      </w:r>
      <w:hyperlink r:id="rId19" w:history="1">
        <w:r>
          <w:rPr>
            <w:color w:val="0000FF"/>
          </w:rPr>
          <w:t>части 3 статьи 53</w:t>
        </w:r>
      </w:hyperlink>
      <w:r>
        <w:t xml:space="preserve"> Закона N 44-ФЗ. Как следствие, - оспоренное заявителем Решение УФАС суд первой инстанции признал законным и обоснованным.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Не согласный с этой позицией Комитет обжаловал указанное решение суда первой инстанции в апелляционном порядке. В свою очередь апелляционная инстанция тоже не согласилась с выводами суда первой инстанции, посчитав их ошибочными и не отвечающими установленным формальным нормативным требованиям. В связи с этим обстоятельством своим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от 07.09.2017 апелляционный суд отменил решение от 15.05.2017, признав оспоренное заявителем Решение УФАС незаконным. В данном случае суд апелляционной инстанции пришел к выводу о том, что Закон N 44-ФЗ </w:t>
      </w:r>
      <w:hyperlink r:id="rId21" w:history="1">
        <w:r>
          <w:rPr>
            <w:color w:val="0000FF"/>
          </w:rPr>
          <w:t>(часть 2 статьи 51)</w:t>
        </w:r>
      </w:hyperlink>
      <w:r>
        <w:t xml:space="preserve"> однозначно устанавливает, какие именно документы могут предоставляться в копиях. Для банковской гарантии (по мнению апелляционного суда) такая возможность не предусмотрена. Кроме того (считает суд апелляционной инстанции), </w:t>
      </w:r>
      <w:hyperlink r:id="rId22" w:history="1">
        <w:r>
          <w:rPr>
            <w:color w:val="0000FF"/>
          </w:rPr>
          <w:t>Законом</w:t>
        </w:r>
      </w:hyperlink>
      <w:r>
        <w:t xml:space="preserve"> N 44-ФЗ также не предусмотрена и обязанность заказчика проверять подлинность документов, предоставленных участником в виде копий. Апелляционный суд также принял во внимание письмо ФАС России от 16.03.2017 N РП/16839/17 по результатам обращения Комитета по спорному вопросу.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Несогласие с указанными выводами апелляционной инстанции послужило для Управления причиной обращения с кассационной жалобой.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Кассационная инстанция, подробно изучив материалы дела и проверив правильность применения судами двух инстанций норм материального и процессуального права, считает кассационную жалобу УФАС подлежащей удовлетворению на основании следующего.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частям 1</w:t>
        </w:r>
      </w:hyperlink>
      <w:r>
        <w:t xml:space="preserve"> и </w:t>
      </w:r>
      <w:hyperlink r:id="rId24" w:history="1">
        <w:r>
          <w:rPr>
            <w:color w:val="0000FF"/>
          </w:rPr>
          <w:t>3 статьи 48</w:t>
        </w:r>
      </w:hyperlink>
      <w:r>
        <w:t xml:space="preserve"> Закона N 44-ФЗ под открытым конкурсом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требования. Для проведения открытого конкурса заказчик разрабатывает и утверждает конкурсную документацию.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5" w:history="1">
        <w:r>
          <w:rPr>
            <w:color w:val="0000FF"/>
          </w:rPr>
          <w:t>части 2 статьи 51</w:t>
        </w:r>
      </w:hyperlink>
      <w:r>
        <w:t xml:space="preserve"> Закона N 44-ФЗ 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конкурсной документацией). </w:t>
      </w:r>
      <w:proofErr w:type="gramStart"/>
      <w:r>
        <w:t xml:space="preserve">Заявка на участие в открытом конкурсе должна содержать всю указанную заказчиком в конкурсной документации информацию, в том числе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конкурсе, или копия этого платежного поручения либо банковская гарантия, соответствующая требованиям </w:t>
      </w:r>
      <w:hyperlink r:id="rId26" w:history="1">
        <w:r>
          <w:rPr>
            <w:color w:val="0000FF"/>
          </w:rPr>
          <w:t>статьи 45</w:t>
        </w:r>
      </w:hyperlink>
      <w:r>
        <w:t xml:space="preserve"> названного Закона).</w:t>
      </w:r>
      <w:proofErr w:type="gramEnd"/>
    </w:p>
    <w:p w:rsidR="00EC525D" w:rsidRDefault="00EC525D">
      <w:pPr>
        <w:pStyle w:val="ConsPlusNormal"/>
        <w:spacing w:before="220"/>
        <w:ind w:firstLine="540"/>
        <w:jc w:val="both"/>
      </w:pPr>
      <w:r>
        <w:t>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 (</w:t>
      </w:r>
      <w:hyperlink r:id="rId27" w:history="1">
        <w:r>
          <w:rPr>
            <w:color w:val="0000FF"/>
          </w:rPr>
          <w:t>часть 3 статьи 53</w:t>
        </w:r>
      </w:hyperlink>
      <w:r>
        <w:t xml:space="preserve"> Закона N 44-ФЗ).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В данном случае судами двух инстанций установлено, что единственным основанием для отказа Обществу в допуске к участию в конкурсе послужило то обстоятельство, что по мнению конкурсной комиссии, банковская гарантия не может быть представлена в виде копии.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Однако </w:t>
      </w:r>
      <w:hyperlink r:id="rId28" w:history="1">
        <w:r>
          <w:rPr>
            <w:color w:val="0000FF"/>
          </w:rPr>
          <w:t>пункт 6 статьи 45</w:t>
        </w:r>
      </w:hyperlink>
      <w:r>
        <w:t xml:space="preserve"> Закона N 44-ФЗ содержит исчерпывающий перечень оснований для отказа в принятии банковской гарантии заказчиком: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1) отсутствие информации о банковской гарантии в реестре банковских гарантий;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2) несоответствие банковской гарантии условиям, указанным в </w:t>
      </w:r>
      <w:hyperlink r:id="rId29" w:history="1">
        <w:r>
          <w:rPr>
            <w:color w:val="0000FF"/>
          </w:rPr>
          <w:t>частях 2</w:t>
        </w:r>
      </w:hyperlink>
      <w:r>
        <w:t xml:space="preserve"> и </w:t>
      </w:r>
      <w:hyperlink r:id="rId30" w:history="1">
        <w:r>
          <w:rPr>
            <w:color w:val="0000FF"/>
          </w:rPr>
          <w:t xml:space="preserve">3 настоящей </w:t>
        </w:r>
        <w:r>
          <w:rPr>
            <w:color w:val="0000FF"/>
          </w:rPr>
          <w:lastRenderedPageBreak/>
          <w:t>статьи</w:t>
        </w:r>
      </w:hyperlink>
      <w:r>
        <w:t>;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3) несоответствие банковской гарантии требованиям, содержащимся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контракта, который заключается с единственным поставщиком (подрядчиком, исполнителем).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Такого основания, как представление копии банковской гарантии, - не предусмотрено </w:t>
      </w:r>
      <w:hyperlink r:id="rId31" w:history="1">
        <w:r>
          <w:rPr>
            <w:color w:val="0000FF"/>
          </w:rPr>
          <w:t>частью 6 статьи 45</w:t>
        </w:r>
      </w:hyperlink>
      <w:r>
        <w:t xml:space="preserve"> Закона N 44-ФЗ. Не установлено подобное требование и самой "Конкурсной документацией". </w:t>
      </w:r>
      <w:proofErr w:type="gramStart"/>
      <w:r>
        <w:t xml:space="preserve">При этом какие-либо конкретные несоответствия представленной Обществом банковской гарантии условиям, указанным в </w:t>
      </w:r>
      <w:hyperlink r:id="rId32" w:history="1">
        <w:r>
          <w:rPr>
            <w:color w:val="0000FF"/>
          </w:rPr>
          <w:t>частях 2</w:t>
        </w:r>
      </w:hyperlink>
      <w:r>
        <w:t xml:space="preserve"> и </w:t>
      </w:r>
      <w:hyperlink r:id="rId33" w:history="1">
        <w:r>
          <w:rPr>
            <w:color w:val="0000FF"/>
          </w:rPr>
          <w:t>3 статьи 45</w:t>
        </w:r>
      </w:hyperlink>
      <w:r>
        <w:t xml:space="preserve"> Закона N 44-ФЗ, как и требованиям "Конкурсной документации" самой конкурсной комиссией тоже не установлены.</w:t>
      </w:r>
      <w:proofErr w:type="gramEnd"/>
      <w:r>
        <w:t xml:space="preserve"> Более того, УФАС установило (и это не оспаривается Комитетом), что представленный участником в лице ООО "</w:t>
      </w:r>
      <w:proofErr w:type="spellStart"/>
      <w:r>
        <w:t>Трейдсервис</w:t>
      </w:r>
      <w:proofErr w:type="spellEnd"/>
      <w:r>
        <w:t>" документ (банковская гарантия) был своевременно внесен в "Реестр банковских гарантий". Таким образом, антимонопольный орган установил, что на момент рассмотрения заявки Общества конкурсная комиссия обладала или могла обладать информацией о надлежащем обеспечении заявки: то есть о соответствии банковской гарантии подпункту 7 пункта 5.1.3 и пункту 7.3 "Конкурсной документации".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Управление и суд первой инстанции правомерно исходили из того, что в </w:t>
      </w:r>
      <w:hyperlink r:id="rId34" w:history="1">
        <w:r>
          <w:rPr>
            <w:color w:val="0000FF"/>
          </w:rPr>
          <w:t>статье 45</w:t>
        </w:r>
      </w:hyperlink>
      <w:r>
        <w:t xml:space="preserve"> Закона N 44-ФЗ, а также в упомянутом </w:t>
      </w:r>
      <w:hyperlink r:id="rId35" w:history="1">
        <w:r>
          <w:rPr>
            <w:color w:val="0000FF"/>
          </w:rPr>
          <w:t>Постановлении</w:t>
        </w:r>
      </w:hyperlink>
      <w:r>
        <w:t xml:space="preserve"> N 1005 установлены конкретные требования к самой банковской гарантии (к ее содержанию), которая может быть представлена участником закупки в обеспечение своей заявки или исполнения контракта. Дополнительным обязательным требованием для признания банковской гарантии в качестве обеспечения заявки или исполнения контракта установлено наличие данной банковской гарантии в "Реестре банковских гарантий" (</w:t>
      </w:r>
      <w:hyperlink r:id="rId36" w:history="1">
        <w:r>
          <w:rPr>
            <w:color w:val="0000FF"/>
          </w:rPr>
          <w:t>пункт 8 упомянутой статьи</w:t>
        </w:r>
      </w:hyperlink>
      <w:r>
        <w:t xml:space="preserve"> 45).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7" w:history="1">
        <w:r>
          <w:rPr>
            <w:color w:val="0000FF"/>
          </w:rPr>
          <w:t>пунктом 9 статьи 45</w:t>
        </w:r>
      </w:hyperlink>
      <w:r>
        <w:t xml:space="preserve"> Закона N 44-ФЗ, а также </w:t>
      </w:r>
      <w:hyperlink r:id="rId38" w:history="1">
        <w:r>
          <w:rPr>
            <w:color w:val="0000FF"/>
          </w:rPr>
          <w:t>пунктом 4</w:t>
        </w:r>
      </w:hyperlink>
      <w:r>
        <w:t xml:space="preserve"> Постановления N 1005 "Реестр банковских гарантий" содержит следующую информацию: о наименовании и о месте нахождения банка, являющегося гарантом; об идентификационном номере налогоплательщика; о наименовании и месте нахождения поставщика (подрядчика, исполнителя), являющегося принципалом; об идентификационном номере налогоплательщика; о денежной сумме, указанной в банковской гарантии и подлежащей уплате гарантом в случае неисполнения участником закупки в установленных случаях требований настоящего Федерального </w:t>
      </w:r>
      <w:hyperlink r:id="rId39" w:history="1">
        <w:r>
          <w:rPr>
            <w:color w:val="0000FF"/>
          </w:rPr>
          <w:t>закона</w:t>
        </w:r>
      </w:hyperlink>
      <w:r>
        <w:t>; о сроке действия банковской гарантии; а также о копии банковской гарантии и об идентификационном коде закупки.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Принимая во внимание, что реализация права ООО "</w:t>
      </w:r>
      <w:proofErr w:type="spellStart"/>
      <w:r>
        <w:t>Трейдсервис</w:t>
      </w:r>
      <w:proofErr w:type="spellEnd"/>
      <w:r>
        <w:t xml:space="preserve">" на представление банковской </w:t>
      </w:r>
      <w:proofErr w:type="gramStart"/>
      <w:r>
        <w:t>гарантии</w:t>
      </w:r>
      <w:proofErr w:type="gramEnd"/>
      <w:r>
        <w:t xml:space="preserve"> как в электронном виде, так и на бумажном носителе (в отсутствие установленных требований к форме банковской гарантии в электронном виде) не может быть ограничена заказчиком при условии достаточных оснований установить наличие сведений о ней в "Реестре банковских гарантий", - суд первой инстанции обоснованно поддержал вывод Управления о необоснованном отклонении конкурсной комиссией заявки Общества.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В данном случае суд первой инстанции со ссылкой на </w:t>
      </w:r>
      <w:hyperlink r:id="rId40" w:history="1">
        <w:r>
          <w:rPr>
            <w:color w:val="0000FF"/>
          </w:rPr>
          <w:t>определение</w:t>
        </w:r>
      </w:hyperlink>
      <w:r>
        <w:t xml:space="preserve"> Верховного Суда Российской Федерации от 21.11.2016 N 305-ЭС16-10047 (далее - Определение ВС РФ) принял и во внимание содержание утвержденного упомянутым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N 1005 "</w:t>
      </w:r>
      <w:hyperlink r:id="rId42" w:history="1">
        <w:r>
          <w:rPr>
            <w:color w:val="0000FF"/>
          </w:rPr>
          <w:t>Перечня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гарантии" (далее - Перечень). Названным </w:t>
      </w:r>
      <w:hyperlink r:id="rId43" w:history="1">
        <w:r>
          <w:rPr>
            <w:color w:val="0000FF"/>
          </w:rPr>
          <w:t>Перечнем</w:t>
        </w:r>
      </w:hyperlink>
      <w:r>
        <w:t xml:space="preserve"> не предусмотрено предоставление бенефициаром оригинала банковской гарантии, выполненного на бумажном носителе, при предъявлении им требования о платеже. По смыслу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N 1005 такой оригинал не является тем обязательным документом, отсутствие которого позволяет банку не производить выплату.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суд апелляционной инстанции счел позицию суда первой инстанции и мнение </w:t>
      </w:r>
      <w:r>
        <w:lastRenderedPageBreak/>
        <w:t xml:space="preserve">УФАС ошибочными, при этом отметив, что </w:t>
      </w:r>
      <w:hyperlink r:id="rId45" w:history="1">
        <w:r>
          <w:rPr>
            <w:color w:val="0000FF"/>
          </w:rPr>
          <w:t>Законом</w:t>
        </w:r>
      </w:hyperlink>
      <w:r>
        <w:t xml:space="preserve"> N 44-ФЗ не предусмотрена обязанность заказчика проверять подлинность документов, предоставленных участником в виде копий. Апелляционный суд отклонил также ссылку суда первой инстанции на вышеупомянутое </w:t>
      </w:r>
      <w:hyperlink r:id="rId46" w:history="1">
        <w:r>
          <w:rPr>
            <w:color w:val="0000FF"/>
          </w:rPr>
          <w:t>Определение</w:t>
        </w:r>
      </w:hyperlink>
      <w:r>
        <w:t xml:space="preserve"> ВС РФ и указал, что выводы в названном судебном акте касаются именно электронных аукционов и не могут по аналогии применяться в отношении конкурсов.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Данные выводы апелляционного суда следует признать ошибочными и основанными на неверном толковании норм материального права. </w:t>
      </w:r>
      <w:hyperlink r:id="rId47" w:history="1">
        <w:r>
          <w:rPr>
            <w:color w:val="0000FF"/>
          </w:rPr>
          <w:t>Статьей 45</w:t>
        </w:r>
      </w:hyperlink>
      <w:r>
        <w:t xml:space="preserve"> Закона N 44-ФЗ установлены единые требования к "банковской гарантии" - независимо от способа размещения закупки (путем конкурса или электронного аукциона). Во всех случаях выдачи банковской гарантии для целей исполнения </w:t>
      </w:r>
      <w:hyperlink r:id="rId48" w:history="1">
        <w:r>
          <w:rPr>
            <w:color w:val="0000FF"/>
          </w:rPr>
          <w:t>Закона</w:t>
        </w:r>
      </w:hyperlink>
      <w:r>
        <w:t xml:space="preserve"> N 44-ФЗ копия этого документа, подписанная усиленной неквалифицированной электронной подписью лица, имеющего право действовать от имени банка, вносится в "Реестр банковских гарантий". В силу </w:t>
      </w:r>
      <w:hyperlink r:id="rId49" w:history="1">
        <w:r>
          <w:rPr>
            <w:color w:val="0000FF"/>
          </w:rPr>
          <w:t>пунктов 6</w:t>
        </w:r>
      </w:hyperlink>
      <w:r>
        <w:t xml:space="preserve"> и </w:t>
      </w:r>
      <w:hyperlink r:id="rId50" w:history="1">
        <w:r>
          <w:rPr>
            <w:color w:val="0000FF"/>
          </w:rPr>
          <w:t>8 статьи 45</w:t>
        </w:r>
      </w:hyperlink>
      <w:r>
        <w:t xml:space="preserve"> Закона N 44-ФЗ отсутствие информации о банковской гарантии в соответствующем "Реестре" является основанием для отказа в принятии этого документа в качестве обеспечения заявки на участие в закупке. </w:t>
      </w:r>
      <w:proofErr w:type="gramStart"/>
      <w:r>
        <w:t>Следовательно</w:t>
      </w:r>
      <w:proofErr w:type="gramEnd"/>
      <w:r>
        <w:t xml:space="preserve"> при принятии решения о допуске претендента к участию в закупке заказчик в любом случае должен проверить сведения о наличии такой банковской гарантии в "Реестре банковских гарантий". При этом заказчик обладает достоверной информацией в отношении представленной в обеспечение заявки участника банковской гарантии.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В данном случае доводы апелляционного суда основаны на сугубо формальной трактовке процедурных требований и не сопряжены с выявлением негативных процедурных последствий, исключающих достижение цели, зафиксированной в </w:t>
      </w:r>
      <w:hyperlink r:id="rId51" w:history="1">
        <w:r>
          <w:rPr>
            <w:color w:val="0000FF"/>
          </w:rPr>
          <w:t>Законе</w:t>
        </w:r>
      </w:hyperlink>
      <w:r>
        <w:t xml:space="preserve"> N 44-ФЗ.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Ввиду изложенного у суда апелляционной инстанции не имелось оснований для иной оценки выводов суда первой инстанции по существу спора.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Так как выводы Арбитражного суда города Санкт-Петербурга и Ленинградской области соответствуют фактическим обстоятельствам дела и имеющимся в нем доказательствам, а также основаны на правильном применении норм материального права,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Тринадцатого арбитражного апелляционного суда подлежит отмене, а решение суда первой инстанции - оставлению без изменения.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53" w:history="1">
        <w:r>
          <w:rPr>
            <w:color w:val="0000FF"/>
          </w:rPr>
          <w:t>статьей 286</w:t>
        </w:r>
      </w:hyperlink>
      <w:r>
        <w:t xml:space="preserve"> и </w:t>
      </w:r>
      <w:hyperlink r:id="rId54" w:history="1">
        <w:r>
          <w:rPr>
            <w:color w:val="0000FF"/>
          </w:rPr>
          <w:t>пунктом 5 части 1 статьи 287</w:t>
        </w:r>
      </w:hyperlink>
      <w:r>
        <w:t xml:space="preserve"> Арбитражного процессуального кодекса Российской Федерации, Арбитражный суд Северо-Западного округа</w:t>
      </w:r>
    </w:p>
    <w:p w:rsidR="00EC525D" w:rsidRDefault="00EC525D">
      <w:pPr>
        <w:pStyle w:val="ConsPlusNormal"/>
        <w:jc w:val="center"/>
      </w:pPr>
    </w:p>
    <w:p w:rsidR="00EC525D" w:rsidRDefault="00EC525D">
      <w:pPr>
        <w:pStyle w:val="ConsPlusNormal"/>
        <w:jc w:val="center"/>
      </w:pPr>
      <w:r>
        <w:t>постановил:</w:t>
      </w:r>
    </w:p>
    <w:p w:rsidR="00EC525D" w:rsidRDefault="00EC525D">
      <w:pPr>
        <w:pStyle w:val="ConsPlusNormal"/>
        <w:jc w:val="center"/>
      </w:pPr>
    </w:p>
    <w:p w:rsidR="00EC525D" w:rsidRDefault="00EC525D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постановление</w:t>
        </w:r>
      </w:hyperlink>
      <w:r>
        <w:t xml:space="preserve"> Тринадцатого арбитражного апелляционного суда от 07.09.2017 по делу N А56-4414/2017 отменить.</w:t>
      </w:r>
    </w:p>
    <w:p w:rsidR="00EC525D" w:rsidRDefault="00EC525D">
      <w:pPr>
        <w:pStyle w:val="ConsPlusNormal"/>
        <w:spacing w:before="220"/>
        <w:ind w:firstLine="540"/>
        <w:jc w:val="both"/>
      </w:pPr>
      <w:r>
        <w:t>Решение Арбитражного суда города Санкт-Петербурга и Ленинградской области от 15.05.2017 по тому же делу оставить в силе.</w:t>
      </w:r>
    </w:p>
    <w:p w:rsidR="00EC525D" w:rsidRDefault="00EC525D">
      <w:pPr>
        <w:pStyle w:val="ConsPlusNormal"/>
        <w:ind w:firstLine="540"/>
        <w:jc w:val="both"/>
      </w:pPr>
    </w:p>
    <w:p w:rsidR="00EC525D" w:rsidRDefault="00EC525D">
      <w:pPr>
        <w:pStyle w:val="ConsPlusNormal"/>
        <w:jc w:val="right"/>
      </w:pPr>
      <w:r>
        <w:t>Председательствующий</w:t>
      </w:r>
    </w:p>
    <w:p w:rsidR="00EC525D" w:rsidRDefault="00EC525D">
      <w:pPr>
        <w:pStyle w:val="ConsPlusNormal"/>
        <w:jc w:val="right"/>
      </w:pPr>
      <w:r>
        <w:t>И.Г.САВИЦКАЯ</w:t>
      </w:r>
    </w:p>
    <w:p w:rsidR="00EC525D" w:rsidRDefault="00EC525D">
      <w:pPr>
        <w:pStyle w:val="ConsPlusNormal"/>
        <w:jc w:val="right"/>
      </w:pPr>
    </w:p>
    <w:p w:rsidR="00EC525D" w:rsidRDefault="00EC525D">
      <w:pPr>
        <w:pStyle w:val="ConsPlusNormal"/>
        <w:jc w:val="right"/>
      </w:pPr>
      <w:r>
        <w:t>Судьи</w:t>
      </w:r>
    </w:p>
    <w:p w:rsidR="00EC525D" w:rsidRDefault="00EC525D">
      <w:pPr>
        <w:pStyle w:val="ConsPlusNormal"/>
        <w:jc w:val="right"/>
      </w:pPr>
      <w:r>
        <w:t>И.О.ПОДВАЛЬНЫЙ</w:t>
      </w:r>
    </w:p>
    <w:p w:rsidR="00EC525D" w:rsidRDefault="00EC525D">
      <w:pPr>
        <w:pStyle w:val="ConsPlusNormal"/>
        <w:jc w:val="right"/>
      </w:pPr>
      <w:r>
        <w:t>С.В.СОКОЛОВА</w:t>
      </w:r>
    </w:p>
    <w:p w:rsidR="00EC525D" w:rsidRDefault="00EC525D">
      <w:pPr>
        <w:pStyle w:val="ConsPlusNormal"/>
        <w:ind w:firstLine="540"/>
        <w:jc w:val="both"/>
      </w:pPr>
    </w:p>
    <w:p w:rsidR="00EC525D" w:rsidRDefault="00EC525D">
      <w:pPr>
        <w:pStyle w:val="ConsPlusNormal"/>
        <w:ind w:firstLine="540"/>
        <w:jc w:val="both"/>
      </w:pPr>
    </w:p>
    <w:p w:rsidR="00EC525D" w:rsidRDefault="00EC5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B88" w:rsidRDefault="00EC525D"/>
    <w:sectPr w:rsidR="00450B88" w:rsidSect="00F9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D"/>
    <w:rsid w:val="00363F5B"/>
    <w:rsid w:val="007D6F6F"/>
    <w:rsid w:val="00E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85C253D96746871090AC379147792EC24D03BB19C75FAC2F6C1806CD51037555E7BDA5n0v7O" TargetMode="External"/><Relationship Id="rId18" Type="http://schemas.openxmlformats.org/officeDocument/2006/relationships/hyperlink" Target="consultantplus://offline/ref=5685C253D96746871090AC379147792EC24D03BB19C75FAC2F6C1806CDn5v1O" TargetMode="External"/><Relationship Id="rId26" Type="http://schemas.openxmlformats.org/officeDocument/2006/relationships/hyperlink" Target="consultantplus://offline/ref=5685C253D96746871090AC379147792EC24D03BB19C75FAC2F6C1806CD51037555E7BDA5n0v7O" TargetMode="External"/><Relationship Id="rId39" Type="http://schemas.openxmlformats.org/officeDocument/2006/relationships/hyperlink" Target="consultantplus://offline/ref=5685C253D96746871090AC379147792EC24D03BB19C75FAC2F6C1806CDn5v1O" TargetMode="External"/><Relationship Id="rId21" Type="http://schemas.openxmlformats.org/officeDocument/2006/relationships/hyperlink" Target="consultantplus://offline/ref=5685C253D96746871090AC379147792EC24D03BB19C75FAC2F6C1806CD51037555E7BDA1013C978Cn8vCO" TargetMode="External"/><Relationship Id="rId34" Type="http://schemas.openxmlformats.org/officeDocument/2006/relationships/hyperlink" Target="consultantplus://offline/ref=5685C253D96746871090AC379147792EC24D03BB19C75FAC2F6C1806CD51037555E7BDA5n0v7O" TargetMode="External"/><Relationship Id="rId42" Type="http://schemas.openxmlformats.org/officeDocument/2006/relationships/hyperlink" Target="consultantplus://offline/ref=5685C253D96746871090AC379147792EC14B02B218C25FAC2F6C1806CD51037555E7BDA1013C918Fn8v2O" TargetMode="External"/><Relationship Id="rId47" Type="http://schemas.openxmlformats.org/officeDocument/2006/relationships/hyperlink" Target="consultantplus://offline/ref=5685C253D96746871090AC379147792EC24D03BB19C75FAC2F6C1806CD51037555E7BDA5n0v7O" TargetMode="External"/><Relationship Id="rId50" Type="http://schemas.openxmlformats.org/officeDocument/2006/relationships/hyperlink" Target="consultantplus://offline/ref=5685C253D96746871090AC379147792EC24D03BB19C75FAC2F6C1806CD51037555E7BDA5n0v9O" TargetMode="External"/><Relationship Id="rId55" Type="http://schemas.openxmlformats.org/officeDocument/2006/relationships/hyperlink" Target="consultantplus://offline/ref=5685C253D96746871090B237962F2722C3475BB71BC053F275391E519201052015nAv7O" TargetMode="External"/><Relationship Id="rId7" Type="http://schemas.openxmlformats.org/officeDocument/2006/relationships/hyperlink" Target="consultantplus://offline/ref=5685C253D96746871090AC379147792EC24D03BB19C75FAC2F6C1806CD51037555E7BDA1013C948Fn8vBO" TargetMode="External"/><Relationship Id="rId12" Type="http://schemas.openxmlformats.org/officeDocument/2006/relationships/hyperlink" Target="consultantplus://offline/ref=5685C253D96746871090AC379147792EC24E04BE1DC25FAC2F6C1806CD51037555E7BDA1013D9989n8v2O" TargetMode="External"/><Relationship Id="rId17" Type="http://schemas.openxmlformats.org/officeDocument/2006/relationships/hyperlink" Target="consultantplus://offline/ref=5685C253D96746871090AC379147792EC24D03BB19C75FAC2F6C1806CD51037555E7BDA1013D968An8v8O" TargetMode="External"/><Relationship Id="rId25" Type="http://schemas.openxmlformats.org/officeDocument/2006/relationships/hyperlink" Target="consultantplus://offline/ref=5685C253D96746871090AC379147792EC24D03BB19C75FAC2F6C1806CD51037555E7BDA1013C978Cn8vCO" TargetMode="External"/><Relationship Id="rId33" Type="http://schemas.openxmlformats.org/officeDocument/2006/relationships/hyperlink" Target="consultantplus://offline/ref=5685C253D96746871090AC379147792EC24D03BB19C75FAC2F6C1806CD51037555E7BDA1013C948Bn8v2O" TargetMode="External"/><Relationship Id="rId38" Type="http://schemas.openxmlformats.org/officeDocument/2006/relationships/hyperlink" Target="consultantplus://offline/ref=5685C253D96746871090AC379147792EC14B02B218C25FAC2F6C1806CD51037555E7BDA1013C918Dn8vBO" TargetMode="External"/><Relationship Id="rId46" Type="http://schemas.openxmlformats.org/officeDocument/2006/relationships/hyperlink" Target="consultantplus://offline/ref=5685C253D96746871090A1248447792EC44407BB18C55FAC2F6C1806CDn5v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85C253D96746871090AC379147792EC24D03BB19C75FAC2F6C1806CD51037555E7BDA1013D968An8v8O" TargetMode="External"/><Relationship Id="rId20" Type="http://schemas.openxmlformats.org/officeDocument/2006/relationships/hyperlink" Target="consultantplus://offline/ref=5685C253D96746871090B237962F2722C3475BB71BC053F275391E519201052015nAv7O" TargetMode="External"/><Relationship Id="rId29" Type="http://schemas.openxmlformats.org/officeDocument/2006/relationships/hyperlink" Target="consultantplus://offline/ref=5685C253D96746871090AC379147792EC24D03BB19C75FAC2F6C1806CD51037555E7BDA1013C948Bn8vAO" TargetMode="External"/><Relationship Id="rId41" Type="http://schemas.openxmlformats.org/officeDocument/2006/relationships/hyperlink" Target="consultantplus://offline/ref=5685C253D96746871090AC379147792EC14B02B218C25FAC2F6C1806CDn5v1O" TargetMode="External"/><Relationship Id="rId54" Type="http://schemas.openxmlformats.org/officeDocument/2006/relationships/hyperlink" Target="consultantplus://offline/ref=5685C253D96746871090AC379147792EC24E04BE1DC25FAC2F6C1806CD51037555E7BDA1013D9987n8v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5C253D96746871090B237962F2722C3475BB71BC053F275391E519201052015nAv7O" TargetMode="External"/><Relationship Id="rId11" Type="http://schemas.openxmlformats.org/officeDocument/2006/relationships/hyperlink" Target="consultantplus://offline/ref=5685C253D96746871090B237962F2722C3475BB71BC053F275391E519201052015nAv7O" TargetMode="External"/><Relationship Id="rId24" Type="http://schemas.openxmlformats.org/officeDocument/2006/relationships/hyperlink" Target="consultantplus://offline/ref=5685C253D96746871090AC379147792EC24D03BB19C75FAC2F6C1806CD51037555E7BDA1013C9486n8vDO" TargetMode="External"/><Relationship Id="rId32" Type="http://schemas.openxmlformats.org/officeDocument/2006/relationships/hyperlink" Target="consultantplus://offline/ref=5685C253D96746871090AC379147792EC24D03BB19C75FAC2F6C1806CD51037555E7BDA1013C948Bn8vAO" TargetMode="External"/><Relationship Id="rId37" Type="http://schemas.openxmlformats.org/officeDocument/2006/relationships/hyperlink" Target="consultantplus://offline/ref=5685C253D96746871090AC379147792EC24D03BB19C75FAC2F6C1806CD51037555E7BDA6n0v0O" TargetMode="External"/><Relationship Id="rId40" Type="http://schemas.openxmlformats.org/officeDocument/2006/relationships/hyperlink" Target="consultantplus://offline/ref=5685C253D96746871090A1248447792EC44407BB18C55FAC2F6C1806CDn5v1O" TargetMode="External"/><Relationship Id="rId45" Type="http://schemas.openxmlformats.org/officeDocument/2006/relationships/hyperlink" Target="consultantplus://offline/ref=5685C253D96746871090AC379147792EC24D03BB19C75FAC2F6C1806CDn5v1O" TargetMode="External"/><Relationship Id="rId53" Type="http://schemas.openxmlformats.org/officeDocument/2006/relationships/hyperlink" Target="consultantplus://offline/ref=5685C253D96746871090AC379147792EC24E04BE1DC25FAC2F6C1806CD51037555E7BDA1013D9986n8v9O" TargetMode="External"/><Relationship Id="rId5" Type="http://schemas.openxmlformats.org/officeDocument/2006/relationships/hyperlink" Target="consultantplus://offline/ref=5685C253D96746871090B237962F2722C3475BB71BC053F275391E519201052015nAv7O" TargetMode="External"/><Relationship Id="rId15" Type="http://schemas.openxmlformats.org/officeDocument/2006/relationships/hyperlink" Target="consultantplus://offline/ref=5685C253D96746871090AC379147792EC24D03BB19C75FAC2F6C1806CD51037555E7BDA1013D968An8v8O" TargetMode="External"/><Relationship Id="rId23" Type="http://schemas.openxmlformats.org/officeDocument/2006/relationships/hyperlink" Target="consultantplus://offline/ref=5685C253D96746871090AC379147792EC24D03BB19C75FAC2F6C1806CD51037555E7BDA1013C9486n8vFO" TargetMode="External"/><Relationship Id="rId28" Type="http://schemas.openxmlformats.org/officeDocument/2006/relationships/hyperlink" Target="consultantplus://offline/ref=5685C253D96746871090AC379147792EC24D03BB19C75FAC2F6C1806CD51037555E7BDA1013C9488n8v9O" TargetMode="External"/><Relationship Id="rId36" Type="http://schemas.openxmlformats.org/officeDocument/2006/relationships/hyperlink" Target="consultantplus://offline/ref=5685C253D96746871090AC379147792EC24D03BB19C75FAC2F6C1806CD51037555E7BDA5n0v9O" TargetMode="External"/><Relationship Id="rId49" Type="http://schemas.openxmlformats.org/officeDocument/2006/relationships/hyperlink" Target="consultantplus://offline/ref=5685C253D96746871090AC379147792EC24D03BB19C75FAC2F6C1806CD51037555E7BDA1013C9488n8v9O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685C253D96746871090AC379147792EC14B02B218C25FAC2F6C1806CDn5v1O" TargetMode="External"/><Relationship Id="rId19" Type="http://schemas.openxmlformats.org/officeDocument/2006/relationships/hyperlink" Target="consultantplus://offline/ref=5685C253D96746871090AC379147792EC24D03BB19C75FAC2F6C1806CD51037555E7BDA1013D968An8v8O" TargetMode="External"/><Relationship Id="rId31" Type="http://schemas.openxmlformats.org/officeDocument/2006/relationships/hyperlink" Target="consultantplus://offline/ref=5685C253D96746871090AC379147792EC24D03BB19C75FAC2F6C1806CD51037555E7BDA1013C9488n8v9O" TargetMode="External"/><Relationship Id="rId44" Type="http://schemas.openxmlformats.org/officeDocument/2006/relationships/hyperlink" Target="consultantplus://offline/ref=5685C253D96746871090AC379147792EC14B02B218C25FAC2F6C1806CDn5v1O" TargetMode="External"/><Relationship Id="rId52" Type="http://schemas.openxmlformats.org/officeDocument/2006/relationships/hyperlink" Target="consultantplus://offline/ref=5685C253D96746871090B237962F2722C3475BB71BC053F275391E519201052015nAv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5C253D96746871090AC379147792EC24D03BB19C75FAC2F6C1806CD51037555E7BDA1013C9788n8vAO" TargetMode="External"/><Relationship Id="rId14" Type="http://schemas.openxmlformats.org/officeDocument/2006/relationships/hyperlink" Target="consultantplus://offline/ref=5685C253D96746871090AC379147792EC24D03BB19C75FAC2F6C1806CD51037555E7BDA5n0v7O" TargetMode="External"/><Relationship Id="rId22" Type="http://schemas.openxmlformats.org/officeDocument/2006/relationships/hyperlink" Target="consultantplus://offline/ref=5685C253D96746871090AC379147792EC24D03BB19C75FAC2F6C1806CDn5v1O" TargetMode="External"/><Relationship Id="rId27" Type="http://schemas.openxmlformats.org/officeDocument/2006/relationships/hyperlink" Target="consultantplus://offline/ref=5685C253D96746871090AC379147792EC24D03BB19C75FAC2F6C1806CD51037555E7BDA1013D968An8v8O" TargetMode="External"/><Relationship Id="rId30" Type="http://schemas.openxmlformats.org/officeDocument/2006/relationships/hyperlink" Target="consultantplus://offline/ref=5685C253D96746871090AC379147792EC24D03BB19C75FAC2F6C1806CD51037555E7BDA1013C948Bn8v2O" TargetMode="External"/><Relationship Id="rId35" Type="http://schemas.openxmlformats.org/officeDocument/2006/relationships/hyperlink" Target="consultantplus://offline/ref=5685C253D96746871090AC379147792EC14B02B218C25FAC2F6C1806CDn5v1O" TargetMode="External"/><Relationship Id="rId43" Type="http://schemas.openxmlformats.org/officeDocument/2006/relationships/hyperlink" Target="consultantplus://offline/ref=5685C253D96746871090AC379147792EC14B02B218C25FAC2F6C1806CD51037555E7BDA1013C918Fn8v2O" TargetMode="External"/><Relationship Id="rId48" Type="http://schemas.openxmlformats.org/officeDocument/2006/relationships/hyperlink" Target="consultantplus://offline/ref=5685C253D96746871090AC379147792EC24D03BB19C75FAC2F6C1806CDn5v1O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685C253D96746871090AC379147792EC24D03BB19C75FAC2F6C1806CD51037555E7BDA5n0v7O" TargetMode="External"/><Relationship Id="rId51" Type="http://schemas.openxmlformats.org/officeDocument/2006/relationships/hyperlink" Target="consultantplus://offline/ref=5685C253D96746871090AC379147792EC24D03BB19C75FAC2F6C1806CDn5v1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Алия Рамилевна</dc:creator>
  <cp:lastModifiedBy>Булатова Алия Рамилевна</cp:lastModifiedBy>
  <cp:revision>1</cp:revision>
  <dcterms:created xsi:type="dcterms:W3CDTF">2018-05-16T14:47:00Z</dcterms:created>
  <dcterms:modified xsi:type="dcterms:W3CDTF">2018-05-16T14:47:00Z</dcterms:modified>
</cp:coreProperties>
</file>